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27"/>
        <w:ind w:firstLine="0"/>
        <w:jc w:val="center"/>
        <w:rPr>
          <w:rFonts w:ascii="Times New Roman" w:hAnsi="Times New Roman"/>
          <w:b/>
          <w:bCs/>
          <w:sz w:val="32"/>
        </w:rPr>
      </w:pPr>
      <w:r>
        <w:rPr>
          <w:rFonts w:ascii="Times New Roman" w:hAnsi="Times New Roman"/>
          <w:b/>
          <w:bCs/>
          <w:sz w:val="32"/>
        </w:rPr>
      </w:r>
      <w:r/>
    </w:p>
    <w:p>
      <w:pPr>
        <w:pStyle w:val="1127"/>
        <w:ind w:firstLine="0"/>
        <w:jc w:val="center"/>
        <w:rPr>
          <w:rFonts w:ascii="Times New Roman" w:hAnsi="Times New Roman"/>
          <w:b/>
          <w:bCs/>
          <w:sz w:val="32"/>
        </w:rPr>
      </w:pPr>
      <w:r>
        <w:rPr>
          <w:rFonts w:ascii="Times New Roman" w:hAnsi="Times New Roman"/>
          <w:b/>
          <w:bCs/>
          <w:sz w:val="32"/>
        </w:rPr>
      </w:r>
      <w:r/>
    </w:p>
    <w:p>
      <w:pPr>
        <w:pStyle w:val="1127"/>
        <w:ind w:firstLine="0"/>
        <w:jc w:val="center"/>
        <w:rPr>
          <w:rFonts w:ascii="Times New Roman" w:hAnsi="Times New Roman"/>
          <w:b/>
          <w:bCs/>
          <w:sz w:val="52"/>
          <w:szCs w:val="52"/>
        </w:rPr>
      </w:pPr>
      <w:r>
        <w:rPr>
          <w:rFonts w:hint="eastAsia" w:ascii="Times New Roman" w:hAnsi="Times New Roman"/>
          <w:b/>
          <w:bCs/>
          <w:sz w:val="52"/>
          <w:szCs w:val="52"/>
        </w:rPr>
        <w:t xml:space="preserve">泰州市政府采购项目</w:t>
      </w:r>
      <w:r/>
    </w:p>
    <w:p>
      <w:pPr>
        <w:pStyle w:val="1127"/>
        <w:jc w:val="center"/>
        <w:rPr>
          <w:rFonts w:ascii="Times New Roman" w:hAnsi="Times New Roman"/>
          <w:b/>
          <w:bCs/>
          <w:sz w:val="52"/>
          <w:szCs w:val="52"/>
        </w:rPr>
      </w:pPr>
      <w:r>
        <w:rPr>
          <w:rFonts w:ascii="Times New Roman" w:hAnsi="Times New Roman"/>
          <w:b/>
          <w:bCs/>
          <w:sz w:val="52"/>
          <w:szCs w:val="52"/>
        </w:rPr>
      </w:r>
      <w:r/>
    </w:p>
    <w:p>
      <w:pPr>
        <w:pStyle w:val="1127"/>
        <w:ind w:firstLine="0"/>
        <w:jc w:val="center"/>
        <w:rPr>
          <w:rFonts w:ascii="Times New Roman" w:hAnsi="Times New Roman"/>
          <w:b/>
          <w:bCs/>
          <w:sz w:val="52"/>
          <w:szCs w:val="52"/>
        </w:rPr>
      </w:pPr>
      <w:r>
        <w:rPr>
          <w:rFonts w:hint="eastAsia" w:ascii="Times New Roman" w:hAnsi="Times New Roman"/>
          <w:b/>
          <w:bCs/>
          <w:sz w:val="52"/>
          <w:szCs w:val="52"/>
        </w:rPr>
        <w:t xml:space="preserve">竞争性磋商文件</w:t>
      </w:r>
      <w:r/>
    </w:p>
    <w:p>
      <w:pPr>
        <w:pStyle w:val="1127"/>
        <w:ind w:firstLine="0"/>
        <w:jc w:val="center"/>
        <w:rPr>
          <w:rFonts w:ascii="Times New Roman" w:hAnsi="Times New Roman"/>
          <w:bCs/>
          <w:sz w:val="84"/>
        </w:rPr>
      </w:pPr>
      <w:r>
        <w:rPr>
          <w:rFonts w:hint="eastAsia" w:ascii="Times New Roman" w:hAnsi="Times New Roman"/>
          <w:bCs/>
          <w:sz w:val="40"/>
          <w:szCs w:val="52"/>
        </w:rPr>
        <w:t xml:space="preserve">(</w:t>
      </w:r>
      <w:r>
        <w:rPr>
          <w:rFonts w:hint="eastAsia" w:ascii="Times New Roman" w:hAnsi="Times New Roman"/>
          <w:bCs/>
          <w:sz w:val="40"/>
          <w:szCs w:val="52"/>
        </w:rPr>
        <w:t xml:space="preserve">全流程电子化不见面开标）</w:t>
      </w:r>
      <w:r/>
    </w:p>
    <w:p>
      <w:pPr>
        <w:pStyle w:val="1127"/>
        <w:ind w:firstLine="0"/>
        <w:jc w:val="center"/>
        <w:rPr>
          <w:rFonts w:ascii="Times New Roman" w:hAnsi="Times New Roman"/>
          <w:b/>
          <w:bCs/>
          <w:sz w:val="32"/>
        </w:rPr>
      </w:pPr>
      <w:r>
        <w:rPr>
          <w:rFonts w:ascii="Times New Roman" w:hAnsi="Times New Roman"/>
          <w:b/>
          <w:bCs/>
          <w:sz w:val="32"/>
        </w:rPr>
      </w:r>
      <w:r/>
    </w:p>
    <w:p>
      <w:pPr>
        <w:pStyle w:val="1127"/>
        <w:ind w:left="1606" w:hanging="1606"/>
        <w:rPr>
          <w:rFonts w:hint="eastAsia" w:ascii="宋体" w:hAnsi="宋体" w:cs="宋体"/>
          <w:b/>
          <w:bCs/>
          <w:sz w:val="32"/>
        </w:rPr>
      </w:pPr>
      <w:r>
        <w:rPr>
          <w:rFonts w:hint="eastAsia" w:ascii="宋体" w:hAnsi="宋体" w:cs="宋体"/>
          <w:b/>
          <w:bCs/>
          <w:sz w:val="32"/>
        </w:rPr>
      </w:r>
      <w:r/>
    </w:p>
    <w:p>
      <w:pPr>
        <w:pStyle w:val="1127"/>
        <w:ind w:left="1606" w:hanging="1606"/>
        <w:rPr>
          <w:rFonts w:hint="eastAsia" w:ascii="宋体" w:hAnsi="宋体" w:cs="宋体"/>
          <w:b/>
          <w:bCs/>
          <w:sz w:val="32"/>
        </w:rPr>
      </w:pPr>
      <w:r>
        <w:rPr>
          <w:rFonts w:hint="eastAsia" w:ascii="宋体" w:hAnsi="宋体" w:cs="宋体"/>
          <w:b/>
          <w:bCs/>
          <w:sz w:val="32"/>
        </w:rPr>
      </w:r>
      <w:r/>
    </w:p>
    <w:p>
      <w:pPr>
        <w:pStyle w:val="1127"/>
        <w:ind w:left="1606" w:hanging="1606"/>
        <w:rPr>
          <w:rFonts w:hint="eastAsia" w:ascii="宋体" w:hAnsi="宋体" w:cs="宋体"/>
          <w:b/>
          <w:bCs/>
          <w:sz w:val="32"/>
        </w:rPr>
      </w:pPr>
      <w:r>
        <w:rPr>
          <w:rFonts w:hint="eastAsia" w:ascii="宋体" w:hAnsi="宋体" w:cs="宋体"/>
          <w:b/>
          <w:bCs/>
          <w:sz w:val="32"/>
        </w:rPr>
      </w:r>
      <w:r/>
    </w:p>
    <w:p>
      <w:pPr>
        <w:pStyle w:val="1127"/>
        <w:ind w:left="1405" w:hanging="1405"/>
        <w:rPr>
          <w:rFonts w:hint="eastAsia" w:ascii="宋体" w:hAnsi="宋体" w:cs="宋体"/>
          <w:b/>
          <w:bCs/>
          <w:sz w:val="28"/>
        </w:rPr>
      </w:pPr>
      <w:r>
        <w:rPr>
          <w:rFonts w:hint="eastAsia" w:ascii="宋体" w:hAnsi="宋体" w:cs="宋体"/>
          <w:b/>
          <w:bCs/>
          <w:sz w:val="28"/>
        </w:rPr>
      </w:r>
      <w:r/>
    </w:p>
    <w:p>
      <w:pPr>
        <w:pStyle w:val="1127"/>
        <w:ind w:left="1405" w:hanging="1405"/>
        <w:rPr>
          <w:rFonts w:hint="eastAsia" w:ascii="宋体" w:hAnsi="宋体" w:cs="宋体"/>
          <w:b/>
          <w:bCs/>
          <w:sz w:val="28"/>
        </w:rPr>
      </w:pPr>
      <w:r>
        <w:rPr>
          <w:rFonts w:hint="eastAsia" w:ascii="宋体" w:hAnsi="宋体" w:cs="宋体"/>
          <w:b/>
          <w:bCs/>
          <w:sz w:val="28"/>
        </w:rPr>
        <w:t xml:space="preserve">项目名称：</w:t>
      </w:r>
      <w:bookmarkStart w:id="0" w:name="OLE_LINK1"/>
      <w:r>
        <w:rPr>
          <w:rFonts w:hint="eastAsia" w:ascii="宋体" w:hAnsi="宋体" w:cs="宋体"/>
          <w:b/>
          <w:bCs/>
          <w:sz w:val="28"/>
        </w:rPr>
        <w:t xml:space="preserve">2026年泰州市市场监督管理局食品抽检监测技术服务</w:t>
      </w:r>
      <w:bookmarkEnd w:id="0"/>
      <w:r/>
      <w:r/>
    </w:p>
    <w:p>
      <w:pPr>
        <w:pStyle w:val="1127"/>
        <w:ind w:firstLine="0"/>
        <w:rPr>
          <w:rFonts w:hint="eastAsia" w:ascii="宋体" w:hAnsi="宋体" w:cs="宋体"/>
          <w:b/>
          <w:bCs/>
          <w:sz w:val="28"/>
        </w:rPr>
      </w:pPr>
      <w:r>
        <w:rPr>
          <w:rFonts w:hint="eastAsia" w:ascii="宋体" w:hAnsi="宋体" w:cs="宋体"/>
          <w:b/>
          <w:bCs/>
          <w:sz w:val="28"/>
        </w:rPr>
        <w:t xml:space="preserve">项目编号: </w:t>
      </w:r>
      <w:r>
        <w:rPr>
          <w:rFonts w:hint="eastAsia" w:ascii="宋体" w:hAnsi="宋体" w:cs="宋体"/>
          <w:b/>
          <w:bCs/>
          <w:sz w:val="28"/>
        </w:rPr>
        <w:t xml:space="preserve">JSZC-321200-HYZN-C2026-0005</w:t>
      </w:r>
      <w:r/>
    </w:p>
    <w:p>
      <w:pPr>
        <w:pStyle w:val="1127"/>
        <w:ind w:firstLine="0"/>
        <w:rPr>
          <w:rFonts w:hint="eastAsia" w:ascii="宋体" w:hAnsi="宋体" w:cs="宋体"/>
          <w:b/>
          <w:bCs/>
          <w:sz w:val="28"/>
        </w:rPr>
      </w:pPr>
      <w:r/>
      <w:bookmarkStart w:id="1" w:name="_Toc11357"/>
      <w:r>
        <w:rPr>
          <w:rFonts w:hint="eastAsia" w:ascii="宋体" w:hAnsi="宋体" w:cs="宋体"/>
          <w:b/>
          <w:bCs/>
          <w:sz w:val="28"/>
        </w:rPr>
        <w:t xml:space="preserve">采购人：</w:t>
      </w:r>
      <w:bookmarkStart w:id="2" w:name="OLE_LINK4"/>
      <w:r/>
      <w:bookmarkEnd w:id="1"/>
      <w:r>
        <w:rPr>
          <w:rFonts w:hint="eastAsia" w:ascii="宋体" w:hAnsi="宋体" w:cs="宋体"/>
          <w:b/>
          <w:bCs/>
          <w:sz w:val="28"/>
        </w:rPr>
        <w:t xml:space="preserve">泰州市市场监督管理局</w:t>
      </w:r>
      <w:bookmarkEnd w:id="2"/>
      <w:r/>
      <w:r/>
    </w:p>
    <w:p>
      <w:pPr>
        <w:pStyle w:val="1127"/>
        <w:ind w:firstLine="0"/>
        <w:rPr>
          <w:rFonts w:hint="eastAsia" w:ascii="宋体" w:hAnsi="宋体" w:cs="宋体"/>
          <w:b/>
          <w:bCs/>
          <w:sz w:val="28"/>
        </w:rPr>
      </w:pPr>
      <w:r>
        <w:rPr>
          <w:rFonts w:hint="eastAsia" w:ascii="宋体" w:hAnsi="宋体" w:cs="宋体"/>
          <w:b/>
          <w:bCs/>
          <w:sz w:val="28"/>
        </w:rPr>
        <w:t xml:space="preserve">采购代理机构：</w:t>
      </w:r>
      <w:r>
        <w:rPr>
          <w:rFonts w:hint="eastAsia" w:ascii="宋体" w:hAnsi="宋体" w:cs="宋体"/>
          <w:b/>
          <w:bCs/>
          <w:sz w:val="28"/>
        </w:rPr>
        <w:t xml:space="preserve">泰州恒源工程咨询有限公司</w:t>
      </w:r>
      <w:r/>
    </w:p>
    <w:p>
      <w:pPr>
        <w:pStyle w:val="1127"/>
        <w:ind w:firstLine="0"/>
        <w:jc w:val="center"/>
        <w:rPr>
          <w:rFonts w:ascii="Times New Roman" w:hAnsi="Times New Roman"/>
          <w:b/>
          <w:bCs/>
          <w:sz w:val="32"/>
        </w:rPr>
      </w:pPr>
      <w:r>
        <w:rPr>
          <w:rFonts w:ascii="Times New Roman" w:hAnsi="Times New Roman"/>
          <w:b/>
          <w:bCs/>
          <w:sz w:val="32"/>
        </w:rPr>
      </w:r>
      <w:r/>
    </w:p>
    <w:p>
      <w:pPr>
        <w:pStyle w:val="1127"/>
        <w:ind w:firstLine="0"/>
        <w:jc w:val="center"/>
        <w:rPr>
          <w:rFonts w:ascii="Times New Roman" w:hAnsi="Times New Roman"/>
          <w:b/>
          <w:bCs/>
          <w:sz w:val="32"/>
        </w:rPr>
        <w:sectPr>
          <w:headerReference w:type="default" r:id="rId9"/>
          <w:headerReference w:type="first" r:id="rId10"/>
          <w:footerReference w:type="default" r:id="rId12"/>
          <w:footerReference w:type="first" r:id="rId13"/>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b/>
          <w:bCs/>
          <w:sz w:val="32"/>
        </w:rPr>
        <w:t xml:space="preserve">202</w:t>
      </w:r>
      <w:r>
        <w:rPr>
          <w:rFonts w:hint="eastAsia" w:ascii="Times New Roman" w:hAnsi="Times New Roman"/>
          <w:b/>
          <w:bCs/>
          <w:sz w:val="32"/>
        </w:rPr>
        <w:t xml:space="preserve">6</w:t>
      </w:r>
      <w:r>
        <w:rPr>
          <w:rFonts w:ascii="Times New Roman" w:hAnsi="Times New Roman"/>
          <w:b/>
          <w:bCs/>
          <w:sz w:val="32"/>
        </w:rPr>
        <w:t xml:space="preserve">年</w:t>
      </w:r>
      <w:r>
        <w:rPr>
          <w:rFonts w:hint="eastAsia" w:ascii="Times New Roman" w:hAnsi="Times New Roman"/>
          <w:b/>
          <w:bCs/>
          <w:sz w:val="32"/>
        </w:rPr>
        <w:t xml:space="preserve">5</w:t>
      </w:r>
      <w:r>
        <w:rPr>
          <w:rFonts w:ascii="Times New Roman" w:hAnsi="Times New Roman"/>
          <w:b/>
          <w:bCs/>
          <w:sz w:val="32"/>
        </w:rPr>
        <w:t xml:space="preserve">月</w:t>
      </w:r>
      <w:r/>
    </w:p>
    <w:p>
      <w:pPr>
        <w:jc w:val="center"/>
        <w:spacing w:line="360" w:lineRule="auto"/>
        <w:rPr>
          <w:rFonts w:hint="eastAsia" w:ascii="宋体" w:hAnsi="宋体" w:cs="宋体"/>
          <w:b/>
          <w:bCs/>
          <w:sz w:val="32"/>
          <w:szCs w:val="32"/>
        </w:rPr>
      </w:pPr>
      <w:r>
        <w:rPr>
          <w:rFonts w:hint="eastAsia" w:ascii="宋体" w:hAnsi="宋体" w:cs="宋体"/>
          <w:b/>
          <w:bCs/>
          <w:sz w:val="32"/>
          <w:szCs w:val="32"/>
        </w:rPr>
        <w:t xml:space="preserve">目  录</w:t>
      </w:r>
      <w:r/>
    </w:p>
    <w:p>
      <w:pPr>
        <w:pStyle w:val="1093"/>
        <w:ind w:firstLine="301"/>
        <w:rPr>
          <w:rFonts w:hint="eastAsia" w:ascii="宋体" w:hAnsi="宋体" w:cs="宋体"/>
          <w:b/>
          <w:bCs/>
          <w:sz w:val="30"/>
          <w:szCs w:val="30"/>
        </w:rPr>
      </w:pPr>
      <w:r>
        <w:rPr>
          <w:rFonts w:hint="eastAsia" w:ascii="宋体" w:hAnsi="宋体" w:cs="宋体"/>
          <w:b/>
          <w:bCs/>
          <w:sz w:val="30"/>
          <w:szCs w:val="30"/>
        </w:rPr>
      </w:r>
      <w:r/>
    </w:p>
    <w:p>
      <w:pPr>
        <w:pStyle w:val="1086"/>
        <w:spacing w:line="480" w:lineRule="auto"/>
        <w:tabs>
          <w:tab w:val="right" w:pos="8306" w:leader="dot"/>
        </w:tabs>
        <w:rPr>
          <w:rFonts w:hint="eastAsia" w:ascii="宋体" w:hAnsi="宋体" w:cs="宋体"/>
          <w:sz w:val="32"/>
          <w:szCs w:val="32"/>
        </w:rPr>
      </w:pPr>
      <w:r>
        <w:rPr>
          <w:rFonts w:hint="eastAsia" w:ascii="宋体" w:hAnsi="宋体" w:cs="宋体"/>
          <w:b/>
          <w:bCs/>
          <w:sz w:val="32"/>
          <w:szCs w:val="32"/>
        </w:rPr>
        <w:fldChar w:fldCharType="begin"/>
      </w:r>
      <w:r>
        <w:rPr>
          <w:rFonts w:hint="eastAsia" w:ascii="宋体" w:hAnsi="宋体" w:cs="宋体"/>
          <w:b/>
          <w:bCs/>
          <w:sz w:val="32"/>
          <w:szCs w:val="32"/>
        </w:rPr>
        <w:instrText xml:space="preserve">TOC \o "1-1" \h \u </w:instrText>
      </w:r>
      <w:r>
        <w:rPr>
          <w:rFonts w:hint="eastAsia" w:ascii="宋体" w:hAnsi="宋体" w:cs="宋体"/>
          <w:b/>
          <w:bCs/>
          <w:sz w:val="32"/>
          <w:szCs w:val="32"/>
        </w:rPr>
        <w:fldChar w:fldCharType="separate"/>
      </w:r>
      <w:hyperlink w:tooltip="#_Toc16887" w:anchor="_Toc16887" w:history="1">
        <w:r>
          <w:rPr>
            <w:rFonts w:hint="eastAsia" w:ascii="宋体" w:hAnsi="宋体" w:cs="宋体"/>
            <w:sz w:val="32"/>
            <w:szCs w:val="32"/>
          </w:rPr>
          <w:t xml:space="preserve">第一章  竞争性磋商公告</w:t>
        </w:r>
      </w:hyperlink>
      <w:r/>
      <w:r/>
    </w:p>
    <w:p>
      <w:pPr>
        <w:pStyle w:val="1086"/>
        <w:spacing w:line="480" w:lineRule="auto"/>
        <w:tabs>
          <w:tab w:val="right" w:pos="8306" w:leader="dot"/>
        </w:tabs>
        <w:rPr>
          <w:rFonts w:hint="eastAsia" w:ascii="宋体" w:hAnsi="宋体" w:cs="宋体"/>
          <w:sz w:val="32"/>
          <w:szCs w:val="32"/>
        </w:rPr>
      </w:pPr>
      <w:r/>
      <w:hyperlink w:tooltip="#_Toc28896" w:anchor="_Toc28896" w:history="1">
        <w:r>
          <w:rPr>
            <w:rFonts w:hint="eastAsia" w:ascii="宋体" w:hAnsi="宋体" w:cs="宋体"/>
            <w:sz w:val="32"/>
            <w:szCs w:val="32"/>
          </w:rPr>
          <w:t xml:space="preserve">第二章  参加磋商供应商须知</w:t>
        </w:r>
      </w:hyperlink>
      <w:r/>
      <w:r/>
    </w:p>
    <w:p>
      <w:pPr>
        <w:pStyle w:val="1086"/>
        <w:spacing w:line="480" w:lineRule="auto"/>
        <w:tabs>
          <w:tab w:val="right" w:pos="8306" w:leader="dot"/>
        </w:tabs>
        <w:rPr>
          <w:rFonts w:hint="eastAsia" w:ascii="宋体" w:hAnsi="宋体" w:cs="宋体"/>
          <w:sz w:val="32"/>
          <w:szCs w:val="32"/>
        </w:rPr>
      </w:pPr>
      <w:r/>
      <w:hyperlink w:tooltip="#_Toc20325" w:anchor="_Toc20325" w:history="1">
        <w:r>
          <w:rPr>
            <w:rFonts w:hint="eastAsia" w:ascii="宋体" w:hAnsi="宋体" w:cs="宋体"/>
            <w:sz w:val="32"/>
            <w:szCs w:val="32"/>
          </w:rPr>
          <w:t xml:space="preserve">第三章  合同条款及格式</w:t>
        </w:r>
      </w:hyperlink>
      <w:r/>
      <w:r/>
    </w:p>
    <w:p>
      <w:pPr>
        <w:pStyle w:val="1086"/>
        <w:spacing w:line="480" w:lineRule="auto"/>
        <w:tabs>
          <w:tab w:val="right" w:pos="8306" w:leader="dot"/>
        </w:tabs>
        <w:rPr>
          <w:rFonts w:hint="eastAsia" w:ascii="宋体" w:hAnsi="宋体" w:cs="宋体"/>
          <w:sz w:val="32"/>
          <w:szCs w:val="32"/>
        </w:rPr>
      </w:pPr>
      <w:r/>
      <w:hyperlink w:tooltip="#_Toc32522" w:anchor="_Toc32522" w:history="1">
        <w:r>
          <w:rPr>
            <w:rFonts w:hint="eastAsia" w:ascii="宋体" w:hAnsi="宋体" w:cs="宋体"/>
            <w:sz w:val="32"/>
            <w:szCs w:val="32"/>
          </w:rPr>
          <w:t xml:space="preserve">第四章  采购需求</w:t>
        </w:r>
      </w:hyperlink>
      <w:r/>
      <w:r/>
    </w:p>
    <w:p>
      <w:pPr>
        <w:pStyle w:val="1086"/>
        <w:spacing w:line="480" w:lineRule="auto"/>
        <w:tabs>
          <w:tab w:val="right" w:pos="8306" w:leader="dot"/>
        </w:tabs>
        <w:rPr>
          <w:rFonts w:hint="eastAsia" w:ascii="宋体" w:hAnsi="宋体" w:cs="宋体"/>
          <w:sz w:val="32"/>
          <w:szCs w:val="32"/>
        </w:rPr>
      </w:pPr>
      <w:r/>
      <w:hyperlink w:tooltip="#_Toc10158" w:anchor="_Toc10158" w:history="1">
        <w:r>
          <w:rPr>
            <w:rFonts w:hint="eastAsia" w:ascii="宋体" w:hAnsi="宋体" w:cs="宋体"/>
            <w:sz w:val="32"/>
            <w:szCs w:val="32"/>
          </w:rPr>
          <w:t xml:space="preserve">第五章  评审方法和评审标准</w:t>
        </w:r>
      </w:hyperlink>
      <w:r/>
      <w:r/>
    </w:p>
    <w:p>
      <w:pPr>
        <w:pStyle w:val="1086"/>
        <w:tabs>
          <w:tab w:val="right" w:pos="8306" w:leader="dot"/>
        </w:tabs>
        <w:rPr>
          <w:rFonts w:hint="eastAsia" w:ascii="宋体" w:hAnsi="宋体" w:cs="宋体"/>
          <w:sz w:val="32"/>
          <w:szCs w:val="32"/>
        </w:rPr>
      </w:pPr>
      <w:r/>
      <w:hyperlink w:tooltip="#_Toc31610" w:anchor="_Toc31610" w:history="1">
        <w:r>
          <w:rPr>
            <w:rFonts w:hint="eastAsia" w:ascii="宋体" w:hAnsi="宋体" w:cs="宋体"/>
            <w:sz w:val="32"/>
            <w:szCs w:val="32"/>
          </w:rPr>
          <w:t xml:space="preserve">第六章  响应文件的组成和格式</w:t>
        </w:r>
      </w:hyperlink>
      <w:r/>
      <w:r/>
    </w:p>
    <w:p>
      <w:pPr>
        <w:pStyle w:val="1127"/>
        <w:ind w:firstLine="0"/>
        <w:jc w:val="center"/>
        <w:spacing w:before="0" w:after="0" w:line="480" w:lineRule="auto"/>
        <w:rPr>
          <w:rFonts w:ascii="Times New Roman" w:hAnsi="Times New Roman"/>
          <w:b/>
          <w:bCs/>
          <w:sz w:val="32"/>
        </w:rPr>
        <w:sectPr>
          <w:footerReference w:type="default" r:id="rId14"/>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宋体" w:hAnsi="宋体" w:cs="宋体"/>
          <w:bCs/>
          <w:sz w:val="32"/>
          <w:szCs w:val="32"/>
        </w:rPr>
        <w:fldChar w:fldCharType="end"/>
      </w:r>
      <w:r/>
    </w:p>
    <w:p>
      <w:pPr>
        <w:pStyle w:val="882"/>
        <w:rPr>
          <w:rFonts w:hint="eastAsia"/>
        </w:rPr>
      </w:pPr>
      <w:r>
        <w:rPr>
          <w:rFonts w:hint="eastAsia"/>
        </w:rPr>
        <w:t xml:space="preserve">第一章</w:t>
      </w:r>
      <w:r>
        <w:rPr>
          <w:rFonts w:hint="eastAsia"/>
        </w:rPr>
        <w:t xml:space="preserve"> </w:t>
      </w:r>
      <w:bookmarkStart w:id="3" w:name="_Toc16887"/>
      <w:r/>
      <w:bookmarkStart w:id="4" w:name="_Toc14577347"/>
      <w:r/>
      <w:bookmarkStart w:id="5" w:name="_Toc61149549"/>
      <w:r/>
      <w:bookmarkStart w:id="6" w:name="_Toc513029209"/>
      <w:r>
        <w:rPr>
          <w:rFonts w:hint="eastAsia"/>
        </w:rPr>
        <w:t xml:space="preserve">竞争性磋商公告</w:t>
      </w:r>
      <w:bookmarkEnd w:id="3"/>
      <w:r/>
      <w:r/>
    </w:p>
    <w:p>
      <w:pPr>
        <w:spacing w:line="480" w:lineRule="auto"/>
        <w:rPr>
          <w:rFonts w:hint="eastAsia"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rPr>
        <w:t xml:space="preserve">项目概况</w:t>
      </w:r>
      <w:r/>
    </w:p>
    <w:p>
      <w:pPr>
        <w:ind w:firstLine="420"/>
        <w:spacing w:line="480" w:lineRule="auto"/>
        <w:rPr>
          <w:rFonts w:hint="eastAsia" w:ascii="宋体" w:hAnsi="宋体" w:cs="宋体"/>
          <w:bCs/>
          <w:szCs w:val="21"/>
        </w:rPr>
        <w:pBdr>
          <w:top w:val="single" w:color="000000" w:sz="4" w:space="1"/>
          <w:left w:val="single" w:color="000000" w:sz="4" w:space="4"/>
          <w:bottom w:val="single" w:color="000000" w:sz="4" w:space="1"/>
          <w:right w:val="single" w:color="000000" w:sz="4" w:space="4"/>
        </w:pBdr>
      </w:pPr>
      <w:r>
        <w:rPr>
          <w:rFonts w:hint="eastAsia" w:ascii="宋体" w:hAnsi="宋体" w:cs="宋体"/>
          <w:bCs/>
          <w:szCs w:val="21"/>
          <w:u w:val="single"/>
        </w:rPr>
        <w:t xml:space="preserve">2026年泰州市市场监督管理局食品抽检监测技术服务</w:t>
      </w:r>
      <w:r>
        <w:rPr>
          <w:rFonts w:hint="eastAsia" w:ascii="宋体" w:hAnsi="宋体" w:cs="宋体"/>
          <w:bCs/>
          <w:szCs w:val="21"/>
        </w:rPr>
        <w:t xml:space="preserve">的潜在供应商应在</w:t>
      </w:r>
      <w:r>
        <w:rPr>
          <w:rFonts w:hint="eastAsia" w:ascii="宋体" w:hAnsi="宋体" w:cs="宋体"/>
          <w:bCs/>
          <w:szCs w:val="21"/>
          <w:u w:val="single"/>
        </w:rPr>
        <w:t xml:space="preserve">“苏</w:t>
      </w:r>
      <w:r>
        <w:rPr>
          <w:rFonts w:hint="eastAsia" w:ascii="宋体" w:hAnsi="宋体" w:cs="宋体"/>
          <w:bCs/>
          <w:szCs w:val="21"/>
          <w:u w:val="single"/>
        </w:rPr>
        <w:t xml:space="preserve">采云</w:t>
      </w:r>
      <w:r>
        <w:rPr>
          <w:rFonts w:hint="eastAsia" w:ascii="宋体" w:hAnsi="宋体" w:cs="宋体"/>
          <w:bCs/>
          <w:szCs w:val="21"/>
          <w:u w:val="single"/>
        </w:rPr>
        <w:t xml:space="preserve">”政府采购一体化平台自行免费下载</w:t>
      </w:r>
      <w:r>
        <w:rPr>
          <w:rFonts w:hint="eastAsia" w:ascii="宋体" w:hAnsi="宋体" w:cs="宋体"/>
          <w:bCs/>
          <w:szCs w:val="21"/>
        </w:rPr>
        <w:t xml:space="preserve">磋商文件，并于</w:t>
      </w:r>
      <w:bookmarkStart w:id="7" w:name="_Hlk196837194"/>
      <w:r>
        <w:rPr>
          <w:rFonts w:ascii="宋体" w:hAnsi="宋体" w:cs="宋体"/>
          <w:bCs/>
          <w:szCs w:val="21"/>
          <w:u w:val="single"/>
        </w:rPr>
        <w:t xml:space="preserve">202</w:t>
      </w:r>
      <w:r>
        <w:rPr>
          <w:rFonts w:hint="eastAsia" w:ascii="宋体" w:hAnsi="宋体" w:cs="宋体"/>
          <w:bCs/>
          <w:szCs w:val="21"/>
          <w:u w:val="single"/>
        </w:rPr>
        <w:t xml:space="preserve">6</w:t>
      </w:r>
      <w:r>
        <w:rPr>
          <w:rFonts w:ascii="宋体" w:hAnsi="宋体" w:cs="宋体"/>
          <w:bCs/>
          <w:szCs w:val="21"/>
          <w:u w:val="single"/>
        </w:rPr>
        <w:t xml:space="preserve">年</w:t>
      </w:r>
      <w:r>
        <w:rPr>
          <w:rFonts w:hint="eastAsia" w:ascii="宋体" w:hAnsi="宋体" w:cs="宋体"/>
          <w:bCs/>
          <w:szCs w:val="21"/>
          <w:u w:val="single"/>
        </w:rPr>
        <w:t xml:space="preserve">6</w:t>
      </w:r>
      <w:r>
        <w:rPr>
          <w:rFonts w:ascii="宋体" w:hAnsi="宋体" w:cs="宋体"/>
          <w:bCs/>
          <w:szCs w:val="21"/>
          <w:u w:val="single"/>
        </w:rPr>
        <w:t xml:space="preserve">月4</w:t>
      </w:r>
      <w:r>
        <w:rPr>
          <w:rFonts w:ascii="宋体" w:hAnsi="宋体" w:cs="宋体"/>
          <w:bCs/>
          <w:szCs w:val="21"/>
          <w:u w:val="single"/>
        </w:rPr>
        <w:t xml:space="preserve">日</w:t>
      </w:r>
      <w:bookmarkEnd w:id="7"/>
      <w:r>
        <w:rPr>
          <w:rFonts w:hint="eastAsia" w:ascii="宋体" w:hAnsi="宋体" w:cs="宋体"/>
          <w:bCs/>
          <w:szCs w:val="21"/>
          <w:u w:val="single"/>
        </w:rPr>
        <w:t xml:space="preserve">14</w:t>
      </w:r>
      <w:r>
        <w:rPr>
          <w:rFonts w:ascii="宋体" w:hAnsi="宋体" w:cs="宋体"/>
          <w:bCs/>
          <w:szCs w:val="21"/>
          <w:u w:val="single"/>
        </w:rPr>
        <w:t xml:space="preserve">点</w:t>
      </w:r>
      <w:r>
        <w:rPr>
          <w:rFonts w:hint="eastAsia" w:ascii="宋体" w:hAnsi="宋体" w:cs="宋体"/>
          <w:bCs/>
          <w:szCs w:val="21"/>
          <w:u w:val="single"/>
        </w:rPr>
        <w:t xml:space="preserve">00</w:t>
      </w:r>
      <w:r>
        <w:rPr>
          <w:rFonts w:ascii="宋体" w:hAnsi="宋体" w:cs="宋体"/>
          <w:bCs/>
          <w:szCs w:val="21"/>
          <w:u w:val="single"/>
        </w:rPr>
        <w:t xml:space="preserve">分</w:t>
      </w:r>
      <w:r>
        <w:rPr>
          <w:rFonts w:hint="eastAsia" w:ascii="宋体" w:hAnsi="宋体" w:cs="宋体"/>
          <w:bCs/>
          <w:szCs w:val="21"/>
        </w:rPr>
        <w:t xml:space="preserve">（北京时间）前提交响应文件。</w:t>
      </w:r>
      <w:r/>
    </w:p>
    <w:p>
      <w:pPr>
        <w:ind w:firstLine="422"/>
        <w:spacing w:line="360" w:lineRule="auto"/>
        <w:rPr>
          <w:b/>
          <w:bCs/>
        </w:rPr>
      </w:pPr>
      <w:r/>
      <w:bookmarkStart w:id="8" w:name="_Toc35393798"/>
      <w:r/>
      <w:bookmarkStart w:id="9" w:name="_Toc35393629"/>
      <w:r/>
      <w:bookmarkStart w:id="10" w:name="_Toc28359012"/>
      <w:r/>
      <w:bookmarkStart w:id="11" w:name="_Toc28359089"/>
      <w:r>
        <w:rPr>
          <w:rFonts w:hint="eastAsia"/>
          <w:b/>
          <w:bCs/>
        </w:rPr>
        <w:t xml:space="preserve">一、项目基本情况</w:t>
      </w:r>
      <w:bookmarkEnd w:id="8"/>
      <w:r/>
      <w:bookmarkEnd w:id="9"/>
      <w:r/>
      <w:bookmarkEnd w:id="10"/>
      <w:r/>
      <w:bookmarkEnd w:id="11"/>
      <w:r/>
      <w:r/>
    </w:p>
    <w:p>
      <w:pPr>
        <w:ind w:firstLine="420"/>
        <w:spacing w:line="360" w:lineRule="auto"/>
        <w:rPr>
          <w:rFonts w:hint="eastAsia" w:ascii="宋体" w:hAnsi="宋体" w:cs="宋体"/>
          <w:szCs w:val="21"/>
        </w:rPr>
      </w:pPr>
      <w:r>
        <w:rPr>
          <w:rFonts w:hint="eastAsia" w:ascii="宋体" w:hAnsi="宋体" w:cs="宋体"/>
          <w:szCs w:val="21"/>
        </w:rPr>
        <w:t xml:space="preserve">1、项目编号：</w:t>
      </w:r>
      <w:r>
        <w:rPr>
          <w:rFonts w:hint="eastAsia" w:ascii="宋体" w:hAnsi="宋体" w:cs="宋体"/>
          <w:szCs w:val="21"/>
        </w:rPr>
        <w:t xml:space="preserve">JSZC-321200-HYZN-C2026-0005</w:t>
      </w:r>
      <w:r>
        <w:rPr>
          <w:rFonts w:hint="eastAsia" w:ascii="宋体" w:hAnsi="宋体" w:cs="宋体"/>
          <w:szCs w:val="21"/>
        </w:rPr>
        <w:t xml:space="preserve"> </w:t>
      </w:r>
      <w:r/>
    </w:p>
    <w:p>
      <w:pPr>
        <w:ind w:firstLine="420"/>
        <w:spacing w:line="360" w:lineRule="auto"/>
        <w:rPr>
          <w:rFonts w:hint="eastAsia" w:ascii="宋体" w:hAnsi="宋体" w:cs="宋体"/>
          <w:szCs w:val="21"/>
        </w:rPr>
      </w:pPr>
      <w:r>
        <w:rPr>
          <w:rFonts w:hint="eastAsia" w:ascii="宋体" w:hAnsi="宋体" w:cs="宋体"/>
          <w:szCs w:val="21"/>
        </w:rPr>
        <w:t xml:space="preserve">2、项目名称：</w:t>
      </w:r>
      <w:r>
        <w:rPr>
          <w:rFonts w:hint="eastAsia" w:ascii="宋体" w:hAnsi="宋体" w:cs="宋体"/>
          <w:szCs w:val="21"/>
        </w:rPr>
        <w:t xml:space="preserve">2026年泰州市市场监督管理局食品抽检监测技术服务</w:t>
      </w:r>
      <w:r/>
    </w:p>
    <w:p>
      <w:pPr>
        <w:ind w:firstLine="420"/>
        <w:spacing w:line="360" w:lineRule="auto"/>
        <w:rPr>
          <w:rFonts w:hint="eastAsia" w:ascii="宋体" w:hAnsi="宋体" w:cs="宋体"/>
          <w:szCs w:val="21"/>
        </w:rPr>
      </w:pPr>
      <w:r>
        <w:rPr>
          <w:rFonts w:hint="eastAsia" w:ascii="宋体" w:hAnsi="宋体" w:cs="宋体"/>
          <w:szCs w:val="21"/>
        </w:rPr>
        <w:t xml:space="preserve">3、采购方式：□竞争性谈判 </w:t>
      </w:r>
      <w:r>
        <w:rPr>
          <w:rFonts w:ascii="Wingdings" w:hAnsi="Wingdings" w:eastAsia="Wingdings" w:cs="Wingdings"/>
          <w:szCs w:val="21"/>
        </w:rPr>
        <w:t xml:space="preserve">þ</w:t>
      </w:r>
      <w:r>
        <w:rPr>
          <w:rFonts w:hint="eastAsia" w:ascii="宋体" w:hAnsi="宋体" w:cs="宋体"/>
          <w:szCs w:val="21"/>
        </w:rPr>
        <w:t xml:space="preserve">竞争性磋商 □询价</w:t>
      </w:r>
      <w:r/>
    </w:p>
    <w:p>
      <w:pPr>
        <w:ind w:firstLine="420"/>
        <w:spacing w:line="360" w:lineRule="auto"/>
        <w:rPr>
          <w:rFonts w:hint="eastAsia" w:ascii="宋体" w:hAnsi="宋体" w:cs="宋体"/>
          <w:szCs w:val="21"/>
        </w:rPr>
      </w:pPr>
      <w:r>
        <w:rPr>
          <w:rFonts w:hint="eastAsia" w:ascii="宋体" w:hAnsi="宋体" w:cs="宋体"/>
          <w:szCs w:val="21"/>
        </w:rPr>
        <w:t xml:space="preserve">4、预算金额: 人民币140万元</w:t>
      </w:r>
      <w:r/>
    </w:p>
    <w:p>
      <w:pPr>
        <w:ind w:firstLine="420"/>
        <w:spacing w:line="360" w:lineRule="auto"/>
        <w:rPr>
          <w:rFonts w:hint="eastAsia" w:ascii="宋体" w:hAnsi="宋体" w:cs="宋体"/>
          <w:szCs w:val="21"/>
        </w:rPr>
      </w:pPr>
      <w:r>
        <w:rPr>
          <w:rFonts w:hint="eastAsia" w:ascii="宋体" w:hAnsi="宋体" w:cs="宋体"/>
          <w:szCs w:val="21"/>
        </w:rPr>
        <w:t xml:space="preserve">5、最高限价: 人民币140万元</w:t>
      </w:r>
      <w:r/>
    </w:p>
    <w:p>
      <w:pPr>
        <w:ind w:firstLine="420"/>
        <w:spacing w:line="360" w:lineRule="auto"/>
        <w:rPr>
          <w:rFonts w:hint="eastAsia" w:ascii="宋体" w:hAnsi="宋体" w:cs="宋体"/>
          <w:szCs w:val="21"/>
        </w:rPr>
      </w:pPr>
      <w:r>
        <w:rPr>
          <w:rFonts w:hint="eastAsia" w:ascii="宋体" w:hAnsi="宋体" w:cs="宋体"/>
          <w:szCs w:val="21"/>
        </w:rPr>
        <w:t xml:space="preserve">6、采购需求：为高质量完成年度食品安全抽检监测任务，现向全国范围内公开采购检验机构，</w:t>
      </w:r>
      <w:r>
        <w:rPr>
          <w:rFonts w:ascii="宋体" w:hAnsi="宋体" w:cs="宋体"/>
          <w:szCs w:val="21"/>
        </w:rPr>
        <w:t xml:space="preserve">成交检测机构有资质、有能力承担2026年泰州市本级食品安全抽检监测任务</w:t>
      </w:r>
      <w:r>
        <w:rPr>
          <w:rFonts w:hint="eastAsia" w:ascii="宋体" w:hAnsi="宋体" w:cs="宋体"/>
          <w:szCs w:val="21"/>
        </w:rPr>
        <w:t xml:space="preserve">。详见</w:t>
      </w:r>
      <w:r>
        <w:rPr>
          <w:rFonts w:hint="eastAsia" w:ascii="宋体" w:hAnsi="宋体" w:cs="宋体"/>
          <w:szCs w:val="21"/>
        </w:rPr>
        <w:t xml:space="preserve">采购</w:t>
      </w:r>
      <w:r>
        <w:rPr>
          <w:rFonts w:hint="eastAsia" w:ascii="宋体" w:hAnsi="宋体" w:cs="宋体"/>
          <w:szCs w:val="21"/>
        </w:rPr>
        <w:t xml:space="preserve">文件第四</w:t>
      </w:r>
      <w:r>
        <w:rPr>
          <w:rFonts w:hint="eastAsia" w:ascii="宋体" w:hAnsi="宋体" w:cs="宋体"/>
          <w:szCs w:val="21"/>
        </w:rPr>
        <w:t xml:space="preserve">章项目</w:t>
      </w:r>
      <w:r>
        <w:rPr>
          <w:rFonts w:hint="eastAsia" w:ascii="宋体" w:hAnsi="宋体" w:cs="宋体"/>
          <w:szCs w:val="21"/>
        </w:rPr>
        <w:t xml:space="preserve">需求。</w:t>
      </w:r>
      <w:r/>
    </w:p>
    <w:tbl>
      <w:tblPr>
        <w:tblW w:w="881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892"/>
        <w:gridCol w:w="2445"/>
        <w:gridCol w:w="2348"/>
        <w:gridCol w:w="3127"/>
      </w:tblGrid>
      <w:tr>
        <w:trPr>
          <w:jc w:val="center"/>
          <w:trHeight w:val="390"/>
        </w:trPr>
        <w:tc>
          <w:tcPr>
            <w:gridSpan w:val="4"/>
            <w:tcW w:w="8812" w:type="dxa"/>
            <w:vAlign w:val="center"/>
            <w:textDirection w:val="lrTb"/>
            <w:noWrap w:val="false"/>
          </w:tcPr>
          <w:p>
            <w:pPr>
              <w:jc w:val="center"/>
              <w:spacing w:after="0" w:line="360" w:lineRule="auto"/>
              <w:rPr>
                <w:rFonts w:hint="eastAsia" w:ascii="宋体" w:hAnsi="宋体"/>
                <w:b/>
                <w:szCs w:val="21"/>
              </w:rPr>
            </w:pPr>
            <w:r>
              <w:rPr>
                <w:rFonts w:hint="eastAsia" w:ascii="宋体" w:hAnsi="宋体"/>
                <w:b/>
                <w:szCs w:val="21"/>
              </w:rPr>
              <w:t xml:space="preserve">分包信息</w:t>
            </w:r>
            <w:r/>
          </w:p>
        </w:tc>
      </w:tr>
      <w:tr>
        <w:trPr>
          <w:jc w:val="center"/>
          <w:trHeight w:val="823"/>
        </w:trPr>
        <w:tc>
          <w:tcPr>
            <w:tcW w:w="892" w:type="dxa"/>
            <w:vAlign w:val="center"/>
            <w:textDirection w:val="lrTb"/>
            <w:noWrap w:val="false"/>
          </w:tcPr>
          <w:p>
            <w:pPr>
              <w:jc w:val="center"/>
              <w:spacing w:after="0" w:line="360" w:lineRule="auto"/>
              <w:rPr>
                <w:rFonts w:hint="eastAsia" w:ascii="宋体" w:hAnsi="宋体"/>
                <w:szCs w:val="21"/>
              </w:rPr>
            </w:pPr>
            <w:r>
              <w:rPr>
                <w:rFonts w:hint="eastAsia" w:ascii="宋体" w:hAnsi="宋体"/>
                <w:szCs w:val="21"/>
              </w:rPr>
              <w:t xml:space="preserve">序号</w:t>
            </w:r>
            <w:r/>
          </w:p>
        </w:tc>
        <w:tc>
          <w:tcPr>
            <w:tcW w:w="2445" w:type="dxa"/>
            <w:vAlign w:val="center"/>
            <w:textDirection w:val="lrTb"/>
            <w:noWrap w:val="false"/>
          </w:tcPr>
          <w:p>
            <w:pPr>
              <w:jc w:val="center"/>
              <w:spacing w:after="0" w:line="360" w:lineRule="auto"/>
              <w:rPr>
                <w:rFonts w:hint="eastAsia" w:ascii="宋体" w:hAnsi="宋体"/>
                <w:szCs w:val="21"/>
              </w:rPr>
            </w:pPr>
            <w:r>
              <w:rPr>
                <w:rFonts w:hint="eastAsia" w:ascii="宋体" w:hAnsi="宋体"/>
                <w:szCs w:val="21"/>
              </w:rPr>
              <w:t xml:space="preserve">食品品类</w:t>
            </w:r>
            <w:r/>
          </w:p>
        </w:tc>
        <w:tc>
          <w:tcPr>
            <w:tcW w:w="2348" w:type="dxa"/>
            <w:vAlign w:val="center"/>
            <w:textDirection w:val="lrTb"/>
            <w:noWrap w:val="false"/>
          </w:tcPr>
          <w:p>
            <w:pPr>
              <w:jc w:val="center"/>
              <w:spacing w:after="0" w:line="360" w:lineRule="auto"/>
              <w:rPr>
                <w:rFonts w:hint="eastAsia" w:ascii="宋体" w:hAnsi="宋体"/>
                <w:szCs w:val="21"/>
              </w:rPr>
            </w:pPr>
            <w:r>
              <w:rPr>
                <w:rFonts w:hint="eastAsia" w:ascii="宋体" w:hAnsi="宋体"/>
                <w:szCs w:val="21"/>
              </w:rPr>
              <w:t xml:space="preserve">预算金额（单位：</w:t>
            </w:r>
            <w:r/>
          </w:p>
          <w:p>
            <w:pPr>
              <w:jc w:val="center"/>
              <w:spacing w:after="0" w:line="360" w:lineRule="auto"/>
              <w:rPr>
                <w:rFonts w:hint="eastAsia" w:ascii="宋体" w:hAnsi="宋体"/>
                <w:szCs w:val="21"/>
              </w:rPr>
            </w:pPr>
            <w:r>
              <w:rPr>
                <w:rFonts w:hint="eastAsia" w:ascii="宋体" w:hAnsi="宋体"/>
                <w:szCs w:val="21"/>
              </w:rPr>
              <w:t xml:space="preserve">万元）</w:t>
            </w:r>
            <w:r/>
          </w:p>
        </w:tc>
        <w:tc>
          <w:tcPr>
            <w:tcW w:w="3127" w:type="dxa"/>
            <w:vAlign w:val="center"/>
            <w:textDirection w:val="lrTb"/>
            <w:noWrap w:val="false"/>
          </w:tcPr>
          <w:p>
            <w:pPr>
              <w:jc w:val="center"/>
              <w:spacing w:after="0" w:line="360" w:lineRule="auto"/>
              <w:rPr>
                <w:rFonts w:hint="eastAsia" w:ascii="宋体" w:hAnsi="宋体"/>
                <w:szCs w:val="21"/>
              </w:rPr>
            </w:pPr>
            <w:r>
              <w:rPr>
                <w:rFonts w:hint="eastAsia" w:ascii="宋体" w:hAnsi="宋体"/>
                <w:szCs w:val="21"/>
              </w:rPr>
              <w:t xml:space="preserve">备注</w:t>
            </w:r>
            <w:r/>
          </w:p>
        </w:tc>
      </w:tr>
      <w:tr>
        <w:trPr>
          <w:jc w:val="center"/>
          <w:trHeight w:val="851"/>
        </w:trPr>
        <w:tc>
          <w:tcPr>
            <w:tcW w:w="892" w:type="dxa"/>
            <w:vAlign w:val="center"/>
            <w:textDirection w:val="lrTb"/>
            <w:noWrap w:val="false"/>
          </w:tcPr>
          <w:p>
            <w:pPr>
              <w:jc w:val="center"/>
              <w:spacing w:after="0" w:line="360" w:lineRule="auto"/>
              <w:rPr>
                <w:rFonts w:hint="eastAsia" w:ascii="宋体" w:hAnsi="宋体"/>
                <w:szCs w:val="21"/>
              </w:rPr>
            </w:pPr>
            <w:r>
              <w:rPr>
                <w:rFonts w:hint="eastAsia" w:ascii="宋体" w:hAnsi="宋体"/>
                <w:szCs w:val="21"/>
              </w:rPr>
              <w:t xml:space="preserve">包1</w:t>
            </w:r>
            <w:r/>
          </w:p>
        </w:tc>
        <w:tc>
          <w:tcPr>
            <w:tcW w:w="2445" w:type="dxa"/>
            <w:vAlign w:val="center"/>
            <w:textDirection w:val="lrTb"/>
            <w:noWrap w:val="false"/>
          </w:tcPr>
          <w:p>
            <w:pPr>
              <w:jc w:val="center"/>
              <w:spacing w:after="0" w:line="360" w:lineRule="auto"/>
              <w:rPr>
                <w:rFonts w:hint="eastAsia" w:ascii="宋体" w:hAnsi="宋体"/>
                <w:szCs w:val="21"/>
              </w:rPr>
            </w:pPr>
            <w:r>
              <w:rPr>
                <w:rFonts w:hint="eastAsia" w:ascii="宋体" w:hAnsi="宋体"/>
                <w:szCs w:val="21"/>
              </w:rPr>
              <w:t xml:space="preserve">普通食品和食用农产品</w:t>
            </w:r>
            <w:r/>
          </w:p>
        </w:tc>
        <w:tc>
          <w:tcPr>
            <w:tcW w:w="2348" w:type="dxa"/>
            <w:vAlign w:val="center"/>
            <w:textDirection w:val="lrTb"/>
            <w:noWrap w:val="false"/>
          </w:tcPr>
          <w:p>
            <w:pPr>
              <w:jc w:val="center"/>
              <w:spacing w:after="0" w:line="360" w:lineRule="auto"/>
              <w:rPr>
                <w:rFonts w:hint="eastAsia" w:ascii="宋体" w:hAnsi="宋体"/>
                <w:szCs w:val="21"/>
              </w:rPr>
            </w:pPr>
            <w:r>
              <w:rPr>
                <w:rFonts w:hint="eastAsia" w:ascii="宋体" w:hAnsi="宋体"/>
                <w:szCs w:val="21"/>
              </w:rPr>
              <w:t xml:space="preserve">40</w:t>
            </w:r>
            <w:r/>
          </w:p>
        </w:tc>
        <w:tc>
          <w:tcPr>
            <w:tcW w:w="3127" w:type="dxa"/>
            <w:vAlign w:val="center"/>
            <w:vMerge w:val="restart"/>
            <w:textDirection w:val="lrTb"/>
            <w:noWrap w:val="false"/>
          </w:tcPr>
          <w:p>
            <w:pPr>
              <w:spacing w:after="0" w:line="360" w:lineRule="auto"/>
              <w:rPr>
                <w:rFonts w:hint="eastAsia" w:ascii="宋体" w:hAnsi="宋体" w:cs="宋体"/>
                <w:szCs w:val="21"/>
              </w:rPr>
            </w:pPr>
            <w:r>
              <w:rPr>
                <w:rFonts w:hint="eastAsia" w:ascii="宋体" w:hAnsi="宋体" w:cs="宋体"/>
                <w:szCs w:val="21"/>
              </w:rPr>
              <w:t xml:space="preserve">①预算价格为800元/批次，供应</w:t>
            </w:r>
            <w:r>
              <w:rPr>
                <w:rFonts w:hint="eastAsia" w:ascii="宋体" w:hAnsi="宋体" w:cs="宋体"/>
                <w:szCs w:val="21"/>
              </w:rPr>
              <w:t xml:space="preserve">商按照</w:t>
            </w:r>
            <w:r>
              <w:rPr>
                <w:rFonts w:hint="eastAsia" w:ascii="宋体" w:hAnsi="宋体" w:cs="宋体"/>
                <w:szCs w:val="21"/>
              </w:rPr>
              <w:t xml:space="preserve">每个分包的预算总金额，报价具体的检测批次数，</w:t>
            </w:r>
            <w:r>
              <w:rPr>
                <w:rFonts w:hint="eastAsia" w:ascii="宋体" w:hAnsi="宋体"/>
              </w:rPr>
              <w:t xml:space="preserve">检测批次数量=分包总金额÷单批次价格</w:t>
            </w:r>
            <w:r>
              <w:rPr>
                <w:rFonts w:hint="eastAsia" w:ascii="宋体" w:hAnsi="宋体" w:cs="宋体"/>
                <w:szCs w:val="21"/>
              </w:rPr>
              <w:t xml:space="preserve">。</w:t>
            </w:r>
            <w:r/>
          </w:p>
          <w:p>
            <w:pPr>
              <w:spacing w:after="0" w:line="360" w:lineRule="auto"/>
              <w:rPr>
                <w:rFonts w:hint="eastAsia" w:ascii="宋体" w:hAnsi="宋体"/>
                <w:szCs w:val="21"/>
              </w:rPr>
            </w:pPr>
            <w:r>
              <w:rPr>
                <w:rFonts w:hint="eastAsia" w:ascii="宋体" w:hAnsi="宋体" w:cs="宋体"/>
                <w:szCs w:val="21"/>
              </w:rPr>
              <w:t xml:space="preserve">②</w:t>
            </w:r>
            <w:r>
              <w:rPr>
                <w:rFonts w:hint="eastAsia" w:ascii="宋体" w:hAnsi="宋体"/>
                <w:szCs w:val="21"/>
              </w:rPr>
              <w:t xml:space="preserve">具体抽检的食品细类由采购人按照年度抽检计划和工作任务动态调整落实。</w:t>
            </w:r>
            <w:r/>
          </w:p>
        </w:tc>
      </w:tr>
      <w:tr>
        <w:trPr>
          <w:jc w:val="center"/>
          <w:trHeight w:val="851"/>
        </w:trPr>
        <w:tc>
          <w:tcPr>
            <w:tcW w:w="892"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包2</w:t>
            </w:r>
            <w:r/>
          </w:p>
        </w:tc>
        <w:tc>
          <w:tcPr>
            <w:tcW w:w="2445"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普通食品和食用农产品</w:t>
            </w:r>
            <w:r/>
          </w:p>
        </w:tc>
        <w:tc>
          <w:tcPr>
            <w:tcW w:w="2348"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40</w:t>
            </w:r>
            <w:r/>
          </w:p>
        </w:tc>
        <w:tc>
          <w:tcPr>
            <w:tcW w:w="3127" w:type="dxa"/>
            <w:vAlign w:val="center"/>
            <w:vMerge w:val="continue"/>
            <w:textDirection w:val="lrTb"/>
            <w:noWrap w:val="false"/>
          </w:tcPr>
          <w:p>
            <w:pPr>
              <w:spacing w:line="360" w:lineRule="auto"/>
              <w:rPr>
                <w:rFonts w:hint="eastAsia" w:ascii="宋体" w:hAnsi="宋体"/>
                <w:szCs w:val="21"/>
              </w:rPr>
            </w:pPr>
            <w:r>
              <w:rPr>
                <w:rFonts w:hint="eastAsia" w:ascii="宋体" w:hAnsi="宋体"/>
                <w:szCs w:val="21"/>
              </w:rPr>
            </w:r>
            <w:r/>
          </w:p>
        </w:tc>
      </w:tr>
      <w:tr>
        <w:trPr>
          <w:jc w:val="center"/>
          <w:trHeight w:val="851"/>
        </w:trPr>
        <w:tc>
          <w:tcPr>
            <w:tcW w:w="892"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包3</w:t>
            </w:r>
            <w:r/>
          </w:p>
        </w:tc>
        <w:tc>
          <w:tcPr>
            <w:tcW w:w="2445"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普通食品和食用农产品</w:t>
            </w:r>
            <w:r/>
          </w:p>
        </w:tc>
        <w:tc>
          <w:tcPr>
            <w:tcW w:w="2348"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30</w:t>
            </w:r>
            <w:r/>
          </w:p>
        </w:tc>
        <w:tc>
          <w:tcPr>
            <w:tcW w:w="3127" w:type="dxa"/>
            <w:vAlign w:val="center"/>
            <w:vMerge w:val="continue"/>
            <w:textDirection w:val="lrTb"/>
            <w:noWrap w:val="false"/>
          </w:tcPr>
          <w:p>
            <w:pPr>
              <w:spacing w:line="360" w:lineRule="auto"/>
              <w:rPr>
                <w:rFonts w:hint="eastAsia" w:ascii="宋体" w:hAnsi="宋体"/>
                <w:szCs w:val="21"/>
              </w:rPr>
            </w:pPr>
            <w:r>
              <w:rPr>
                <w:rFonts w:hint="eastAsia" w:ascii="宋体" w:hAnsi="宋体"/>
                <w:szCs w:val="21"/>
              </w:rPr>
            </w:r>
            <w:r/>
          </w:p>
        </w:tc>
      </w:tr>
      <w:tr>
        <w:trPr>
          <w:jc w:val="center"/>
          <w:trHeight w:val="851"/>
        </w:trPr>
        <w:tc>
          <w:tcPr>
            <w:tcW w:w="892"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包4</w:t>
            </w:r>
            <w:r/>
          </w:p>
        </w:tc>
        <w:tc>
          <w:tcPr>
            <w:tcW w:w="2445"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普通食品和食用农产品</w:t>
            </w:r>
            <w:r/>
          </w:p>
        </w:tc>
        <w:tc>
          <w:tcPr>
            <w:tcW w:w="2348"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30</w:t>
            </w:r>
            <w:r/>
          </w:p>
        </w:tc>
        <w:tc>
          <w:tcPr>
            <w:tcW w:w="3127" w:type="dxa"/>
            <w:vAlign w:val="center"/>
            <w:vMerge w:val="continue"/>
            <w:textDirection w:val="lrTb"/>
            <w:noWrap w:val="false"/>
          </w:tcPr>
          <w:p>
            <w:pPr>
              <w:spacing w:line="360" w:lineRule="auto"/>
              <w:rPr>
                <w:rFonts w:hint="eastAsia" w:ascii="宋体" w:hAnsi="宋体"/>
                <w:szCs w:val="21"/>
              </w:rPr>
            </w:pPr>
            <w:r>
              <w:rPr>
                <w:rFonts w:hint="eastAsia" w:ascii="宋体" w:hAnsi="宋体"/>
                <w:szCs w:val="21"/>
              </w:rPr>
            </w:r>
            <w:r/>
          </w:p>
        </w:tc>
      </w:tr>
    </w:tbl>
    <w:p>
      <w:pPr>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t xml:space="preserve">7、合同履行期限：自签订合同之日起至202</w:t>
      </w:r>
      <w:r>
        <w:rPr>
          <w:rFonts w:hint="eastAsia" w:ascii="宋体" w:hAnsi="宋体" w:cs="宋体"/>
          <w:szCs w:val="21"/>
        </w:rPr>
        <w:t xml:space="preserve">6</w:t>
      </w:r>
      <w:r>
        <w:rPr>
          <w:rFonts w:hint="eastAsia" w:ascii="宋体" w:hAnsi="宋体" w:cs="宋体"/>
          <w:szCs w:val="21"/>
        </w:rPr>
        <w:t xml:space="preserve">年12月</w:t>
      </w:r>
      <w:r>
        <w:rPr>
          <w:rFonts w:hint="eastAsia" w:ascii="宋体" w:hAnsi="宋体" w:cs="宋体"/>
          <w:szCs w:val="21"/>
        </w:rPr>
        <w:t xml:space="preserve">2</w:t>
      </w:r>
      <w:r>
        <w:rPr>
          <w:rFonts w:hint="eastAsia" w:ascii="宋体" w:hAnsi="宋体" w:cs="宋体"/>
          <w:szCs w:val="21"/>
        </w:rPr>
        <w:t xml:space="preserve">0日完成</w:t>
      </w:r>
      <w:r/>
    </w:p>
    <w:p>
      <w:pPr>
        <w:ind w:firstLine="420"/>
        <w:spacing w:line="360" w:lineRule="auto"/>
        <w:rPr>
          <w:rFonts w:hint="eastAsia" w:ascii="宋体" w:hAnsi="宋体" w:cs="宋体"/>
          <w:szCs w:val="21"/>
        </w:rPr>
      </w:pPr>
      <w:r>
        <w:rPr>
          <w:rFonts w:hint="eastAsia" w:ascii="宋体" w:hAnsi="宋体" w:cs="宋体"/>
          <w:szCs w:val="21"/>
        </w:rPr>
        <w:t xml:space="preserve">8、本项目不接受联合体。</w:t>
      </w:r>
      <w:r/>
    </w:p>
    <w:p>
      <w:pPr>
        <w:ind w:firstLine="420"/>
        <w:spacing w:line="360" w:lineRule="auto"/>
        <w:rPr>
          <w:rFonts w:hint="eastAsia" w:ascii="宋体" w:hAnsi="宋体" w:cs="宋体"/>
          <w:szCs w:val="21"/>
        </w:rPr>
      </w:pPr>
      <w:r>
        <w:rPr>
          <w:rFonts w:hint="eastAsia" w:ascii="宋体" w:hAnsi="宋体" w:cs="宋体"/>
          <w:szCs w:val="21"/>
        </w:rPr>
        <w:t xml:space="preserve">9、本项目是否可以转包或分包：否，须由中标单位独立完成。</w:t>
      </w:r>
      <w:r/>
    </w:p>
    <w:p>
      <w:pPr>
        <w:ind w:firstLine="422"/>
        <w:spacing w:line="360" w:lineRule="auto"/>
        <w:rPr>
          <w:b/>
          <w:bCs/>
        </w:rPr>
      </w:pPr>
      <w:r/>
      <w:bookmarkStart w:id="12" w:name="_Toc35393630"/>
      <w:r/>
      <w:bookmarkStart w:id="13" w:name="_Toc28359090"/>
      <w:r/>
      <w:bookmarkStart w:id="14" w:name="_Toc35393799"/>
      <w:r/>
      <w:bookmarkStart w:id="15" w:name="_Toc28359013"/>
      <w:r>
        <w:rPr>
          <w:rFonts w:hint="eastAsia"/>
          <w:b/>
          <w:bCs/>
        </w:rPr>
        <w:t xml:space="preserve">二、申请人的资格要求</w:t>
      </w:r>
      <w:bookmarkEnd w:id="12"/>
      <w:r/>
      <w:bookmarkEnd w:id="13"/>
      <w:r/>
      <w:bookmarkEnd w:id="14"/>
      <w:r/>
      <w:bookmarkEnd w:id="15"/>
      <w:r/>
      <w:r/>
    </w:p>
    <w:p>
      <w:pPr>
        <w:ind w:firstLine="420"/>
        <w:spacing w:line="360" w:lineRule="auto"/>
        <w:rPr>
          <w:rFonts w:hint="eastAsia" w:ascii="宋体" w:hAnsi="宋体" w:cs="宋体"/>
          <w:szCs w:val="21"/>
        </w:rPr>
      </w:pPr>
      <w:r>
        <w:rPr>
          <w:rFonts w:hint="eastAsia" w:ascii="宋体" w:hAnsi="宋体" w:cs="宋体"/>
          <w:szCs w:val="21"/>
        </w:rPr>
        <w:t xml:space="preserve">（一）满足《中华人民共和国政府采购法》第二十二条规定：</w:t>
      </w:r>
      <w:r/>
    </w:p>
    <w:p>
      <w:pPr>
        <w:ind w:firstLine="420"/>
        <w:spacing w:line="360" w:lineRule="auto"/>
        <w:rPr>
          <w:rFonts w:hint="eastAsia" w:ascii="宋体" w:hAnsi="宋体" w:cs="宋体"/>
          <w:szCs w:val="21"/>
        </w:rPr>
      </w:pPr>
      <w:r>
        <w:rPr>
          <w:rFonts w:hint="eastAsia" w:ascii="宋体" w:hAnsi="宋体" w:cs="宋体"/>
          <w:szCs w:val="21"/>
        </w:rPr>
        <w:t xml:space="preserve">1、具有独立承担民事责任的能力；</w:t>
      </w:r>
      <w:r/>
    </w:p>
    <w:p>
      <w:pPr>
        <w:ind w:firstLine="420"/>
        <w:spacing w:line="360" w:lineRule="auto"/>
        <w:rPr>
          <w:rFonts w:hint="eastAsia" w:ascii="宋体" w:hAnsi="宋体" w:cs="宋体"/>
          <w:szCs w:val="21"/>
        </w:rPr>
      </w:pPr>
      <w:r>
        <w:rPr>
          <w:rFonts w:hint="eastAsia" w:ascii="宋体" w:hAnsi="宋体" w:cs="宋体"/>
          <w:szCs w:val="21"/>
        </w:rPr>
        <w:t xml:space="preserve">2、具有良好的商业信誉和健全的财务会计制度；</w:t>
      </w:r>
      <w:r/>
    </w:p>
    <w:p>
      <w:pPr>
        <w:ind w:firstLine="420"/>
        <w:spacing w:line="360" w:lineRule="auto"/>
        <w:rPr>
          <w:rFonts w:hint="eastAsia" w:ascii="宋体" w:hAnsi="宋体" w:cs="宋体"/>
          <w:szCs w:val="21"/>
        </w:rPr>
      </w:pPr>
      <w:r>
        <w:rPr>
          <w:rFonts w:hint="eastAsia" w:ascii="宋体" w:hAnsi="宋体" w:cs="宋体"/>
          <w:szCs w:val="21"/>
        </w:rPr>
        <w:t xml:space="preserve">3、具有履行合同所必需的设备和专业技术能力；</w:t>
      </w:r>
      <w:r/>
    </w:p>
    <w:p>
      <w:pPr>
        <w:ind w:firstLine="420"/>
        <w:spacing w:line="360" w:lineRule="auto"/>
        <w:rPr>
          <w:rFonts w:hint="eastAsia" w:ascii="宋体" w:hAnsi="宋体" w:cs="宋体"/>
          <w:szCs w:val="21"/>
        </w:rPr>
      </w:pPr>
      <w:r>
        <w:rPr>
          <w:rFonts w:hint="eastAsia" w:ascii="宋体" w:hAnsi="宋体" w:cs="宋体"/>
          <w:szCs w:val="21"/>
        </w:rPr>
        <w:t xml:space="preserve">4、有依法缴纳税收和社会保障资金的良好记录；</w:t>
      </w:r>
      <w:r/>
    </w:p>
    <w:p>
      <w:pPr>
        <w:ind w:firstLine="420"/>
        <w:spacing w:line="360" w:lineRule="auto"/>
        <w:rPr>
          <w:rFonts w:hint="eastAsia" w:ascii="宋体" w:hAnsi="宋体" w:cs="宋体"/>
          <w:szCs w:val="21"/>
        </w:rPr>
      </w:pPr>
      <w:r>
        <w:rPr>
          <w:rFonts w:hint="eastAsia" w:ascii="宋体" w:hAnsi="宋体" w:cs="宋体"/>
          <w:szCs w:val="21"/>
        </w:rPr>
        <w:t xml:space="preserve">5、参加政府采购活动前三年内，在经营活动中没有重大违法记录；</w:t>
      </w:r>
      <w:r/>
    </w:p>
    <w:p>
      <w:pPr>
        <w:ind w:firstLine="420"/>
        <w:spacing w:line="360" w:lineRule="auto"/>
        <w:rPr>
          <w:rFonts w:hint="eastAsia" w:ascii="宋体" w:hAnsi="宋体" w:cs="宋体"/>
          <w:szCs w:val="21"/>
        </w:rPr>
      </w:pPr>
      <w:r>
        <w:rPr>
          <w:rFonts w:hint="eastAsia" w:ascii="宋体" w:hAnsi="宋体" w:cs="宋体"/>
          <w:szCs w:val="21"/>
        </w:rPr>
        <w:t xml:space="preserve">6、法律、行政法规规定的其他条件。</w:t>
      </w:r>
      <w:r/>
    </w:p>
    <w:p>
      <w:pPr>
        <w:ind w:firstLine="420"/>
        <w:spacing w:line="360" w:lineRule="auto"/>
        <w:rPr>
          <w:rFonts w:hint="eastAsia" w:ascii="宋体" w:hAnsi="宋体" w:cs="宋体"/>
          <w:szCs w:val="21"/>
        </w:rPr>
      </w:pPr>
      <w:r>
        <w:rPr>
          <w:rFonts w:hint="eastAsia" w:ascii="宋体" w:hAnsi="宋体" w:cs="宋体"/>
          <w:szCs w:val="21"/>
        </w:rPr>
        <w:t xml:space="preserve">（二）落实政府采购政策需满足的资格要求：</w:t>
      </w:r>
      <w:r>
        <w:rPr>
          <w:rFonts w:hint="eastAsia" w:ascii="宋体" w:hAnsi="宋体" w:cs="宋体"/>
          <w:szCs w:val="21"/>
          <w:u w:val="single"/>
        </w:rPr>
        <w:t xml:space="preserve">包1和包3为专门面向中小</w:t>
      </w:r>
      <w:r>
        <w:rPr>
          <w:rFonts w:hint="eastAsia" w:ascii="宋体" w:hAnsi="宋体" w:cs="宋体"/>
          <w:szCs w:val="21"/>
          <w:u w:val="single"/>
        </w:rPr>
        <w:t xml:space="preserve">微企业</w:t>
      </w:r>
      <w:r>
        <w:rPr>
          <w:rFonts w:hint="eastAsia" w:ascii="宋体" w:hAnsi="宋体" w:cs="宋体"/>
          <w:szCs w:val="21"/>
          <w:u w:val="single"/>
        </w:rPr>
        <w:t xml:space="preserve">标段；包2和包4为非专门面向中小企业的标段。根据《江苏省财政厅关于进一步加大政府采购支持中小企业力度的通知》</w:t>
      </w:r>
      <w:r>
        <w:rPr>
          <w:rFonts w:hint="eastAsia" w:ascii="宋体" w:hAnsi="宋体" w:cs="宋体"/>
          <w:szCs w:val="21"/>
          <w:u w:val="single"/>
        </w:rPr>
        <w:t xml:space="preserve">苏财购〔2022〕</w:t>
      </w:r>
      <w:r>
        <w:rPr>
          <w:rFonts w:hint="eastAsia" w:ascii="宋体" w:hAnsi="宋体" w:cs="宋体"/>
          <w:szCs w:val="21"/>
          <w:u w:val="single"/>
        </w:rPr>
        <w:t xml:space="preserve">45号有关规定，包2和包4满足价格扣除条件且在响应文件中提交了《中小企业声明函》等证明文件的供应商，对小型和微型企业产品的价格给予10%的扣除，用扣除后的价格参与评审。</w:t>
      </w:r>
      <w:r/>
    </w:p>
    <w:p>
      <w:pPr>
        <w:ind w:firstLine="420"/>
        <w:spacing w:line="360" w:lineRule="auto"/>
        <w:rPr>
          <w:rFonts w:hint="eastAsia" w:ascii="宋体" w:hAnsi="宋体" w:cs="宋体"/>
          <w:szCs w:val="21"/>
        </w:rPr>
      </w:pPr>
      <w:r/>
      <w:bookmarkStart w:id="16" w:name="_Toc28359091"/>
      <w:r/>
      <w:bookmarkStart w:id="17" w:name="_Toc35393631"/>
      <w:r/>
      <w:bookmarkStart w:id="18" w:name="_Toc28359014"/>
      <w:r/>
      <w:bookmarkStart w:id="19" w:name="_Toc35393800"/>
      <w:r>
        <w:rPr>
          <w:rFonts w:hint="eastAsia" w:ascii="宋体" w:hAnsi="宋体" w:cs="宋体"/>
          <w:szCs w:val="21"/>
        </w:rPr>
        <w:t xml:space="preserve">（三）本项目特定资格要求：</w:t>
      </w:r>
      <w:r/>
    </w:p>
    <w:p>
      <w:pPr>
        <w:ind w:firstLine="420"/>
        <w:spacing w:line="360" w:lineRule="auto"/>
        <w:rPr>
          <w:rFonts w:hint="eastAsia" w:ascii="宋体" w:hAnsi="宋体" w:cs="宋体"/>
          <w:szCs w:val="21"/>
        </w:rPr>
      </w:pPr>
      <w:r>
        <w:rPr>
          <w:rFonts w:hint="eastAsia" w:ascii="宋体" w:hAnsi="宋体" w:cs="宋体"/>
          <w:szCs w:val="21"/>
        </w:rPr>
        <w:t xml:space="preserve">1、具有在有效期内的CMA（CMAF）检测检验机构资质认定证书和CNAS（CATL）认证或考核的资质证书。</w:t>
      </w:r>
      <w:r/>
    </w:p>
    <w:p>
      <w:pPr>
        <w:ind w:firstLine="420"/>
        <w:spacing w:line="360" w:lineRule="auto"/>
        <w:rPr>
          <w:rFonts w:hint="eastAsia" w:ascii="宋体" w:hAnsi="宋体" w:cs="宋体"/>
          <w:i/>
          <w:iCs/>
          <w:szCs w:val="21"/>
        </w:rPr>
      </w:pPr>
      <w:r>
        <w:rPr>
          <w:rFonts w:hint="eastAsia" w:ascii="宋体" w:hAnsi="宋体" w:cs="宋体"/>
          <w:szCs w:val="21"/>
        </w:rPr>
        <w:t xml:space="preserve">2、投标供应商需要具备《国家食品安全监督抽检实施细则（202</w:t>
      </w:r>
      <w:r>
        <w:rPr>
          <w:rFonts w:hint="eastAsia" w:ascii="宋体" w:hAnsi="宋体" w:cs="宋体"/>
          <w:szCs w:val="21"/>
        </w:rPr>
        <w:t xml:space="preserve">6</w:t>
      </w:r>
      <w:r>
        <w:rPr>
          <w:rFonts w:hint="eastAsia" w:ascii="宋体" w:hAnsi="宋体" w:cs="宋体"/>
          <w:szCs w:val="21"/>
        </w:rPr>
        <w:t xml:space="preserve">年版）》</w:t>
      </w:r>
      <w:r>
        <w:rPr>
          <w:rFonts w:hint="eastAsia" w:ascii="宋体" w:hAnsi="宋体" w:cs="宋体"/>
          <w:szCs w:val="21"/>
        </w:rPr>
        <w:t xml:space="preserve">中项目</w:t>
      </w:r>
      <w:r>
        <w:rPr>
          <w:rFonts w:hint="eastAsia" w:ascii="宋体" w:hAnsi="宋体" w:cs="宋体"/>
          <w:szCs w:val="21"/>
        </w:rPr>
        <w:t xml:space="preserve">监测能力（需提供资质证书、实验室资质及检验项目资质情况表的对照表，CMA资质附表中的项目包含所投分包所有检测内容的承诺函以及“不能匹配项目表”，并加盖公章）。</w:t>
      </w:r>
      <w:r/>
    </w:p>
    <w:p>
      <w:pPr>
        <w:ind w:firstLine="420"/>
        <w:spacing w:line="360" w:lineRule="auto"/>
        <w:rPr>
          <w:rFonts w:hint="eastAsia" w:ascii="宋体" w:hAnsi="宋体" w:cs="宋体"/>
          <w:szCs w:val="21"/>
        </w:rPr>
      </w:pPr>
      <w:r>
        <w:rPr>
          <w:rFonts w:hint="eastAsia" w:ascii="宋体" w:hAnsi="宋体" w:cs="宋体"/>
          <w:szCs w:val="21"/>
        </w:rPr>
        <w:t xml:space="preserve">（四）未被“信用中国”网站（www.creditchina.gov.cn）列入失信被执行人、重大税收违法案件当事人名单、政府采购严重失信行为记录名单。</w:t>
      </w:r>
      <w:r/>
    </w:p>
    <w:p>
      <w:pPr>
        <w:ind w:firstLine="420"/>
        <w:spacing w:line="360" w:lineRule="auto"/>
        <w:rPr>
          <w:rFonts w:hint="eastAsia" w:ascii="宋体" w:hAnsi="宋体" w:cs="宋体"/>
          <w:szCs w:val="21"/>
        </w:rPr>
      </w:pPr>
      <w:r>
        <w:rPr>
          <w:rFonts w:hint="eastAsia" w:ascii="宋体" w:hAnsi="宋体" w:cs="宋体"/>
          <w:szCs w:val="21"/>
        </w:rPr>
        <w:t xml:space="preserve">（五）单位法定代表人/负责人为同一人或者存在直接控股、管理关系的不同供应商，不得参加同一合同项下的政府采购活动。</w:t>
      </w:r>
      <w:r/>
    </w:p>
    <w:p>
      <w:pPr>
        <w:ind w:firstLine="422"/>
        <w:spacing w:line="360" w:lineRule="auto"/>
        <w:rPr>
          <w:b/>
          <w:bCs/>
        </w:rPr>
      </w:pPr>
      <w:r/>
      <w:bookmarkStart w:id="20" w:name="_Toc35393801"/>
      <w:r/>
      <w:bookmarkStart w:id="21" w:name="_Toc28359015"/>
      <w:r/>
      <w:bookmarkStart w:id="22" w:name="_Toc35393632"/>
      <w:r/>
      <w:bookmarkStart w:id="23" w:name="_Toc28359092"/>
      <w:r/>
      <w:bookmarkEnd w:id="16"/>
      <w:r/>
      <w:bookmarkEnd w:id="17"/>
      <w:r/>
      <w:bookmarkEnd w:id="18"/>
      <w:r/>
      <w:bookmarkEnd w:id="19"/>
      <w:r>
        <w:rPr>
          <w:rFonts w:hint="eastAsia"/>
          <w:b/>
          <w:bCs/>
        </w:rPr>
        <w:t xml:space="preserve">三、获取采购文件</w:t>
      </w:r>
      <w:bookmarkEnd w:id="20"/>
      <w:bookmarkEnd w:id="21"/>
      <w:bookmarkEnd w:id="22"/>
      <w:bookmarkEnd w:id="23"/>
      <w:r/>
    </w:p>
    <w:p>
      <w:pPr>
        <w:ind w:firstLine="420"/>
        <w:spacing w:line="360" w:lineRule="auto"/>
        <w:rPr>
          <w:rFonts w:hint="eastAsia" w:ascii="宋体" w:hAnsi="宋体" w:cs="宋体"/>
          <w:szCs w:val="21"/>
        </w:rPr>
      </w:pPr>
      <w:r>
        <w:rPr>
          <w:rFonts w:hint="eastAsia" w:ascii="宋体" w:hAnsi="宋体" w:cs="宋体"/>
          <w:szCs w:val="21"/>
        </w:rPr>
        <w:t xml:space="preserve">1、时间：自磋商文件公告发布之日起5个工作日</w:t>
      </w:r>
      <w:r/>
    </w:p>
    <w:p>
      <w:pPr>
        <w:ind w:firstLine="420"/>
        <w:spacing w:line="360" w:lineRule="auto"/>
        <w:rPr>
          <w:rFonts w:hint="eastAsia" w:ascii="宋体" w:hAnsi="宋体" w:cs="宋体"/>
          <w:szCs w:val="21"/>
        </w:rPr>
      </w:pPr>
      <w:r>
        <w:rPr>
          <w:rFonts w:hint="eastAsia" w:ascii="宋体" w:hAnsi="宋体" w:cs="宋体"/>
          <w:szCs w:val="21"/>
        </w:rPr>
        <w:t xml:space="preserve">2、地点：供应商完成注册并办理CA证书后在“苏</w:t>
      </w:r>
      <w:r>
        <w:rPr>
          <w:rFonts w:hint="eastAsia" w:ascii="宋体" w:hAnsi="宋体" w:cs="宋体"/>
          <w:szCs w:val="21"/>
        </w:rPr>
        <w:t xml:space="preserve">采云</w:t>
      </w:r>
      <w:r>
        <w:rPr>
          <w:rFonts w:hint="eastAsia" w:ascii="宋体" w:hAnsi="宋体" w:cs="宋体"/>
          <w:szCs w:val="21"/>
        </w:rPr>
        <w:t xml:space="preserve">”系统下载本项目的采购文件</w:t>
      </w:r>
      <w:r/>
    </w:p>
    <w:p>
      <w:pPr>
        <w:ind w:firstLine="420"/>
        <w:spacing w:line="360" w:lineRule="auto"/>
        <w:rPr>
          <w:rFonts w:hint="eastAsia" w:ascii="宋体" w:hAnsi="宋体" w:cs="宋体"/>
          <w:szCs w:val="21"/>
        </w:rPr>
      </w:pPr>
      <w:r>
        <w:rPr>
          <w:rFonts w:hint="eastAsia" w:ascii="宋体" w:hAnsi="宋体" w:cs="宋体"/>
          <w:szCs w:val="21"/>
        </w:rPr>
        <w:t xml:space="preserve">3、方式：登录“苏</w:t>
      </w:r>
      <w:r>
        <w:rPr>
          <w:rFonts w:hint="eastAsia" w:ascii="宋体" w:hAnsi="宋体" w:cs="宋体"/>
          <w:szCs w:val="21"/>
        </w:rPr>
        <w:t xml:space="preserve">采云</w:t>
      </w:r>
      <w:r>
        <w:rPr>
          <w:rFonts w:hint="eastAsia" w:ascii="宋体" w:hAnsi="宋体" w:cs="宋体"/>
          <w:szCs w:val="21"/>
        </w:rPr>
        <w:t xml:space="preserve">”系统自行下载</w:t>
      </w:r>
      <w:r/>
    </w:p>
    <w:p>
      <w:pPr>
        <w:ind w:firstLine="420"/>
        <w:spacing w:line="360" w:lineRule="auto"/>
        <w:rPr>
          <w:rFonts w:hint="eastAsia" w:ascii="宋体" w:hAnsi="宋体" w:cs="宋体"/>
          <w:szCs w:val="21"/>
        </w:rPr>
      </w:pPr>
      <w:r>
        <w:rPr>
          <w:rFonts w:hint="eastAsia" w:ascii="宋体" w:hAnsi="宋体" w:cs="宋体"/>
          <w:szCs w:val="21"/>
        </w:rPr>
        <w:t xml:space="preserve">4、售价：免费</w:t>
      </w:r>
      <w:r/>
    </w:p>
    <w:p>
      <w:pPr>
        <w:ind w:firstLine="422"/>
        <w:spacing w:line="360" w:lineRule="auto"/>
        <w:rPr>
          <w:b/>
          <w:bCs/>
        </w:rPr>
      </w:pPr>
      <w:r>
        <w:rPr>
          <w:rFonts w:hint="eastAsia"/>
          <w:b/>
          <w:bCs/>
        </w:rPr>
        <w:t xml:space="preserve">四、响应文件提交</w:t>
      </w:r>
      <w:r/>
    </w:p>
    <w:p>
      <w:pPr>
        <w:ind w:firstLine="420"/>
        <w:spacing w:line="360" w:lineRule="auto"/>
        <w:rPr>
          <w:rFonts w:hint="eastAsia" w:ascii="宋体" w:hAnsi="宋体"/>
          <w:szCs w:val="21"/>
        </w:rPr>
      </w:pPr>
      <w:r/>
      <w:bookmarkStart w:id="24" w:name="_Toc28359093"/>
      <w:r/>
      <w:bookmarkStart w:id="25" w:name="_Toc28359016"/>
      <w:r/>
      <w:bookmarkStart w:id="26" w:name="_Toc35393802"/>
      <w:r/>
      <w:bookmarkStart w:id="27" w:name="_Toc35393633"/>
      <w:r>
        <w:rPr>
          <w:rFonts w:hint="eastAsia" w:ascii="宋体" w:hAnsi="宋体"/>
          <w:szCs w:val="21"/>
        </w:rPr>
        <w:t xml:space="preserve">截止时间：202</w:t>
      </w:r>
      <w:r>
        <w:rPr>
          <w:rFonts w:hint="eastAsia" w:ascii="宋体" w:hAnsi="宋体"/>
          <w:szCs w:val="21"/>
        </w:rPr>
        <w:t xml:space="preserve">6</w:t>
      </w:r>
      <w:r>
        <w:rPr>
          <w:rFonts w:hint="eastAsia" w:ascii="宋体" w:hAnsi="宋体"/>
          <w:szCs w:val="21"/>
        </w:rPr>
        <w:t xml:space="preserve">年</w:t>
      </w:r>
      <w:r>
        <w:rPr>
          <w:rFonts w:hint="eastAsia" w:ascii="宋体" w:hAnsi="宋体"/>
          <w:szCs w:val="21"/>
        </w:rPr>
        <w:t xml:space="preserve">6</w:t>
      </w:r>
      <w:r>
        <w:rPr>
          <w:rFonts w:hint="eastAsia" w:ascii="宋体" w:hAnsi="宋体"/>
          <w:szCs w:val="21"/>
        </w:rPr>
        <w:t xml:space="preserve">月</w:t>
      </w:r>
      <w:r>
        <w:rPr>
          <w:rFonts w:hint="eastAsia" w:ascii="宋体" w:hAnsi="宋体"/>
          <w:szCs w:val="21"/>
        </w:rPr>
        <w:t xml:space="preserve">4</w:t>
      </w:r>
      <w:r>
        <w:rPr>
          <w:rFonts w:hint="eastAsia" w:ascii="宋体" w:hAnsi="宋体"/>
          <w:szCs w:val="21"/>
        </w:rPr>
        <w:t xml:space="preserve">日</w:t>
      </w:r>
      <w:r>
        <w:rPr>
          <w:rFonts w:hint="eastAsia" w:ascii="宋体" w:hAnsi="宋体"/>
          <w:szCs w:val="21"/>
        </w:rPr>
        <w:t xml:space="preserve">14</w:t>
      </w:r>
      <w:r>
        <w:rPr>
          <w:rFonts w:ascii="宋体" w:hAnsi="宋体"/>
          <w:szCs w:val="21"/>
        </w:rPr>
        <w:t xml:space="preserve">点</w:t>
      </w:r>
      <w:r>
        <w:rPr>
          <w:rFonts w:hint="eastAsia" w:ascii="宋体" w:hAnsi="宋体"/>
          <w:szCs w:val="21"/>
        </w:rPr>
        <w:t xml:space="preserve">00</w:t>
      </w:r>
      <w:r>
        <w:rPr>
          <w:rFonts w:ascii="宋体" w:hAnsi="宋体"/>
          <w:szCs w:val="21"/>
        </w:rPr>
        <w:t xml:space="preserve">分</w:t>
      </w:r>
      <w:r/>
    </w:p>
    <w:p>
      <w:pPr>
        <w:ind w:firstLine="422"/>
        <w:spacing w:line="360" w:lineRule="auto"/>
        <w:rPr>
          <w:b/>
          <w:bCs/>
        </w:rPr>
      </w:pPr>
      <w:r>
        <w:rPr>
          <w:rFonts w:hint="eastAsia"/>
          <w:b/>
          <w:bCs/>
        </w:rPr>
        <w:t xml:space="preserve">五、开启</w:t>
      </w:r>
      <w:bookmarkEnd w:id="24"/>
      <w:r/>
      <w:bookmarkEnd w:id="25"/>
      <w:r/>
      <w:bookmarkEnd w:id="26"/>
      <w:r/>
      <w:bookmarkEnd w:id="27"/>
      <w:r/>
      <w:r/>
    </w:p>
    <w:p>
      <w:pPr>
        <w:ind w:firstLine="420"/>
        <w:spacing w:line="360" w:lineRule="auto"/>
        <w:rPr>
          <w:rFonts w:hint="eastAsia" w:ascii="宋体" w:hAnsi="宋体"/>
          <w:szCs w:val="21"/>
        </w:rPr>
      </w:pPr>
      <w:r>
        <w:rPr>
          <w:rFonts w:hint="eastAsia" w:ascii="宋体" w:hAnsi="宋体" w:cs="宋体"/>
          <w:szCs w:val="21"/>
        </w:rPr>
        <w:t xml:space="preserve">时</w:t>
      </w:r>
      <w:r>
        <w:rPr>
          <w:rFonts w:hint="eastAsia" w:ascii="宋体" w:hAnsi="宋体"/>
          <w:szCs w:val="21"/>
        </w:rPr>
        <w:t xml:space="preserve">间：202</w:t>
      </w:r>
      <w:r>
        <w:rPr>
          <w:rFonts w:hint="eastAsia" w:ascii="宋体" w:hAnsi="宋体"/>
          <w:szCs w:val="21"/>
        </w:rPr>
        <w:t xml:space="preserve">6</w:t>
      </w:r>
      <w:r>
        <w:rPr>
          <w:rFonts w:hint="eastAsia" w:ascii="宋体" w:hAnsi="宋体"/>
          <w:szCs w:val="21"/>
        </w:rPr>
        <w:t xml:space="preserve">年</w:t>
      </w:r>
      <w:r>
        <w:rPr>
          <w:rFonts w:hint="eastAsia" w:ascii="宋体" w:hAnsi="宋体"/>
          <w:szCs w:val="21"/>
        </w:rPr>
        <w:t xml:space="preserve">6</w:t>
      </w:r>
      <w:r>
        <w:rPr>
          <w:rFonts w:hint="eastAsia" w:ascii="宋体" w:hAnsi="宋体"/>
          <w:szCs w:val="21"/>
        </w:rPr>
        <w:t xml:space="preserve">月4</w:t>
      </w:r>
      <w:r>
        <w:rPr>
          <w:rFonts w:hint="eastAsia" w:ascii="宋体" w:hAnsi="宋体"/>
          <w:szCs w:val="21"/>
        </w:rPr>
        <w:t xml:space="preserve">日</w:t>
      </w:r>
      <w:r>
        <w:rPr>
          <w:rFonts w:hint="eastAsia" w:ascii="宋体" w:hAnsi="宋体"/>
          <w:szCs w:val="21"/>
        </w:rPr>
        <w:t xml:space="preserve">14</w:t>
      </w:r>
      <w:r>
        <w:rPr>
          <w:rFonts w:ascii="宋体" w:hAnsi="宋体"/>
          <w:szCs w:val="21"/>
        </w:rPr>
        <w:t xml:space="preserve">点</w:t>
      </w:r>
      <w:r>
        <w:rPr>
          <w:rFonts w:hint="eastAsia" w:ascii="宋体" w:hAnsi="宋体"/>
          <w:szCs w:val="21"/>
        </w:rPr>
        <w:t xml:space="preserve">00</w:t>
      </w:r>
      <w:r>
        <w:rPr>
          <w:rFonts w:ascii="宋体" w:hAnsi="宋体"/>
          <w:szCs w:val="21"/>
        </w:rPr>
        <w:t xml:space="preserve">分</w:t>
      </w:r>
      <w:r/>
    </w:p>
    <w:p>
      <w:pPr>
        <w:ind w:firstLine="420"/>
        <w:spacing w:line="360" w:lineRule="auto"/>
        <w:rPr>
          <w:rFonts w:hint="eastAsia" w:ascii="宋体" w:hAnsi="宋体"/>
          <w:szCs w:val="21"/>
        </w:rPr>
      </w:pPr>
      <w:r>
        <w:rPr>
          <w:rFonts w:hint="eastAsia" w:ascii="宋体" w:hAnsi="宋体"/>
          <w:szCs w:val="21"/>
        </w:rPr>
        <w:t xml:space="preserve">地点：“苏</w:t>
      </w:r>
      <w:r>
        <w:rPr>
          <w:rFonts w:hint="eastAsia" w:ascii="宋体" w:hAnsi="宋体"/>
          <w:szCs w:val="21"/>
        </w:rPr>
        <w:t xml:space="preserve">采云</w:t>
      </w:r>
      <w:r>
        <w:rPr>
          <w:rFonts w:hint="eastAsia" w:ascii="宋体" w:hAnsi="宋体"/>
          <w:szCs w:val="21"/>
        </w:rPr>
        <w:t xml:space="preserve">”系统“开标大厅”</w:t>
      </w:r>
      <w:r/>
    </w:p>
    <w:p>
      <w:pPr>
        <w:ind w:firstLine="422"/>
        <w:spacing w:line="360" w:lineRule="auto"/>
        <w:rPr>
          <w:b/>
          <w:bCs/>
        </w:rPr>
      </w:pPr>
      <w:r/>
      <w:bookmarkStart w:id="28" w:name="_Toc35393803"/>
      <w:r/>
      <w:bookmarkStart w:id="29" w:name="_Toc28359017"/>
      <w:r/>
      <w:bookmarkStart w:id="30" w:name="_Toc28359094"/>
      <w:r/>
      <w:bookmarkStart w:id="31" w:name="_Toc35393634"/>
      <w:r>
        <w:rPr>
          <w:rFonts w:hint="eastAsia"/>
          <w:b/>
          <w:bCs/>
        </w:rPr>
        <w:t xml:space="preserve">六、公告期限</w:t>
      </w:r>
      <w:bookmarkEnd w:id="28"/>
      <w:r/>
      <w:bookmarkEnd w:id="29"/>
      <w:r/>
      <w:bookmarkEnd w:id="30"/>
      <w:r/>
      <w:bookmarkEnd w:id="31"/>
      <w:r/>
      <w:r/>
    </w:p>
    <w:p>
      <w:pPr>
        <w:ind w:firstLine="420"/>
        <w:spacing w:line="360" w:lineRule="auto"/>
        <w:rPr>
          <w:rFonts w:hint="eastAsia" w:ascii="宋体" w:hAnsi="宋体" w:cs="宋体"/>
          <w:szCs w:val="21"/>
        </w:rPr>
      </w:pPr>
      <w:r>
        <w:rPr>
          <w:rFonts w:hint="eastAsia" w:ascii="宋体" w:hAnsi="宋体" w:cs="宋体"/>
          <w:szCs w:val="21"/>
        </w:rPr>
        <w:t xml:space="preserve">自本公告发布之日起</w:t>
      </w:r>
      <w:r>
        <w:rPr>
          <w:rFonts w:ascii="宋体" w:hAnsi="宋体" w:cs="宋体"/>
          <w:szCs w:val="21"/>
        </w:rPr>
        <w:t xml:space="preserve">3</w:t>
      </w:r>
      <w:r>
        <w:rPr>
          <w:rFonts w:hint="eastAsia" w:ascii="宋体" w:hAnsi="宋体" w:cs="宋体"/>
          <w:szCs w:val="21"/>
        </w:rPr>
        <w:t xml:space="preserve">个工作日。</w:t>
      </w:r>
      <w:r/>
    </w:p>
    <w:p>
      <w:pPr>
        <w:ind w:firstLine="422"/>
        <w:spacing w:line="360" w:lineRule="auto"/>
        <w:rPr>
          <w:b/>
          <w:bCs/>
        </w:rPr>
      </w:pPr>
      <w:r/>
      <w:bookmarkStart w:id="32" w:name="_Toc35393635"/>
      <w:r/>
      <w:bookmarkStart w:id="33" w:name="_Toc35393804"/>
      <w:r>
        <w:rPr>
          <w:rFonts w:hint="eastAsia"/>
          <w:b/>
          <w:bCs/>
        </w:rPr>
        <w:t xml:space="preserve">七、其他补充事宜</w:t>
      </w:r>
      <w:bookmarkEnd w:id="32"/>
      <w:r/>
      <w:bookmarkEnd w:id="33"/>
      <w:r>
        <w:rPr>
          <w:rFonts w:hint="eastAsia"/>
          <w:b/>
          <w:bCs/>
        </w:rPr>
        <w:t xml:space="preserve">：</w:t>
      </w:r>
      <w:r/>
    </w:p>
    <w:p>
      <w:pPr>
        <w:spacing w:line="360" w:lineRule="auto"/>
        <w:rPr>
          <w:rFonts w:hint="eastAsia" w:ascii="宋体" w:hAnsi="宋体" w:cs="宋体"/>
          <w:szCs w:val="21"/>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1、</w:t>
      </w:r>
      <w:r>
        <w:rPr>
          <w:rFonts w:ascii="宋体" w:hAnsi="宋体" w:cs="宋体"/>
          <w:szCs w:val="21"/>
        </w:rPr>
        <w:t xml:space="preserve">供应商通过苏</w:t>
      </w:r>
      <w:r>
        <w:rPr>
          <w:rFonts w:ascii="宋体" w:hAnsi="宋体" w:cs="宋体"/>
          <w:szCs w:val="21"/>
        </w:rPr>
        <w:t xml:space="preserve">采云</w:t>
      </w:r>
      <w:r>
        <w:rPr>
          <w:rFonts w:ascii="宋体" w:hAnsi="宋体" w:cs="宋体"/>
          <w:szCs w:val="21"/>
        </w:rPr>
        <w:t xml:space="preserve">系统参与政府采购项目，需要办理江苏省政府采购数字证书及电子签章，具体详见苏</w:t>
      </w:r>
      <w:r>
        <w:rPr>
          <w:rFonts w:ascii="宋体" w:hAnsi="宋体" w:cs="宋体"/>
          <w:szCs w:val="21"/>
        </w:rPr>
        <w:t xml:space="preserve">采云</w:t>
      </w:r>
      <w:r>
        <w:rPr>
          <w:rFonts w:ascii="宋体" w:hAnsi="宋体" w:cs="宋体"/>
          <w:szCs w:val="21"/>
        </w:rPr>
        <w:t xml:space="preserve">系统登录页“新CA办理指南”。供应商按《苏</w:t>
      </w:r>
      <w:r>
        <w:rPr>
          <w:rFonts w:ascii="宋体" w:hAnsi="宋体" w:cs="宋体"/>
          <w:szCs w:val="21"/>
        </w:rPr>
        <w:t xml:space="preserve">采云</w:t>
      </w:r>
      <w:r>
        <w:rPr>
          <w:rFonts w:ascii="宋体" w:hAnsi="宋体" w:cs="宋体"/>
          <w:szCs w:val="21"/>
        </w:rPr>
        <w:t xml:space="preserve">系统供应商操作手册》（以下简称“操作手册”）进行注册，并制作上传电子响应文件。《操作手册》下载地址：http：//www.ccgp-jiangsu.gov.cn/jiangsu/zlxz/ee/ee3a4bc5a3454aa2b0d9312230633ce9.html</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2、有关本次磋商的事项若存在变动或修改，敬请及时关注</w:t>
      </w:r>
      <w:r>
        <w:rPr>
          <w:rFonts w:hint="eastAsia" w:ascii="宋体" w:hAnsi="宋体" w:cs="宋体"/>
          <w:szCs w:val="21"/>
        </w:rPr>
        <w:t xml:space="preserve">泰州恒源工程咨询有限公司</w:t>
      </w:r>
      <w:r>
        <w:rPr>
          <w:rFonts w:hint="eastAsia" w:ascii="宋体" w:hAnsi="宋体" w:cs="宋体"/>
          <w:szCs w:val="21"/>
        </w:rPr>
        <w:t xml:space="preserve">在“江苏政府采购网”发布的更正公告。</w:t>
      </w:r>
      <w:r/>
    </w:p>
    <w:p>
      <w:pPr>
        <w:ind w:firstLine="420"/>
        <w:spacing w:line="360" w:lineRule="auto"/>
        <w:rPr>
          <w:rFonts w:hint="eastAsia" w:ascii="宋体" w:hAnsi="宋体" w:cs="宋体"/>
          <w:szCs w:val="21"/>
        </w:rPr>
      </w:pPr>
      <w:r>
        <w:rPr>
          <w:rFonts w:hint="eastAsia" w:ascii="宋体" w:hAnsi="宋体" w:cs="宋体"/>
          <w:szCs w:val="21"/>
        </w:rPr>
        <w:t xml:space="preserve">3、本次磋商不收取投标保证金。</w:t>
      </w:r>
      <w:r/>
    </w:p>
    <w:p>
      <w:pPr>
        <w:pStyle w:val="1073"/>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4、说明：项目共分为四个包，各个包按照分包顺序进行评审程序，可兼投，但不兼中，供应商在前一分包中被推荐为成交供应商后，仍然参加后续分包的评审，但不再在后续分包中继续被推荐为成交供应商，每个供应商只能成交承揽其中一个分包。</w:t>
      </w:r>
      <w:r/>
    </w:p>
    <w:p>
      <w:pPr>
        <w:ind w:firstLine="422"/>
        <w:spacing w:line="360" w:lineRule="auto"/>
        <w:rPr>
          <w:b/>
          <w:bCs/>
        </w:rPr>
      </w:pPr>
      <w:r/>
      <w:bookmarkStart w:id="34" w:name="_Toc35393636"/>
      <w:r/>
      <w:bookmarkStart w:id="35" w:name="_Toc35393805"/>
      <w:r/>
      <w:bookmarkStart w:id="36" w:name="_Toc28359095"/>
      <w:r/>
      <w:bookmarkStart w:id="37" w:name="_Toc28359018"/>
      <w:r>
        <w:rPr>
          <w:rFonts w:hint="eastAsia"/>
          <w:b/>
          <w:bCs/>
        </w:rPr>
        <w:t xml:space="preserve">八、凡对本次采购提出询问，请按以下方式联系。</w:t>
      </w:r>
      <w:bookmarkEnd w:id="34"/>
      <w:r/>
      <w:bookmarkEnd w:id="35"/>
      <w:r/>
      <w:bookmarkEnd w:id="36"/>
      <w:r/>
      <w:bookmarkEnd w:id="37"/>
      <w:r/>
      <w:r/>
    </w:p>
    <w:p>
      <w:pPr>
        <w:ind w:firstLine="420"/>
        <w:spacing w:line="360" w:lineRule="auto"/>
        <w:rPr>
          <w:rFonts w:hint="eastAsia" w:ascii="宋体" w:hAnsi="宋体" w:cs="宋体"/>
          <w:szCs w:val="21"/>
        </w:rPr>
      </w:pPr>
      <w:r>
        <w:rPr>
          <w:rFonts w:hint="eastAsia" w:ascii="宋体" w:hAnsi="宋体" w:cs="宋体"/>
          <w:szCs w:val="21"/>
        </w:rPr>
        <w:t xml:space="preserve">1.采购人信息</w:t>
      </w:r>
      <w:r/>
    </w:p>
    <w:p>
      <w:pPr>
        <w:ind w:firstLine="420"/>
        <w:spacing w:line="360" w:lineRule="auto"/>
        <w:rPr>
          <w:rFonts w:hint="eastAsia" w:ascii="宋体" w:hAnsi="宋体" w:cs="宋体"/>
          <w:szCs w:val="21"/>
        </w:rPr>
      </w:pPr>
      <w:r>
        <w:rPr>
          <w:rFonts w:hint="eastAsia" w:ascii="宋体" w:hAnsi="宋体" w:cs="宋体"/>
          <w:szCs w:val="21"/>
        </w:rPr>
        <w:t xml:space="preserve">名    称：泰州市市场监督管理局</w:t>
      </w:r>
      <w:r/>
    </w:p>
    <w:p>
      <w:pPr>
        <w:ind w:firstLine="420"/>
        <w:spacing w:line="360" w:lineRule="auto"/>
        <w:rPr>
          <w:rFonts w:hint="eastAsia" w:ascii="宋体" w:hAnsi="宋体" w:cs="宋体"/>
          <w:szCs w:val="21"/>
        </w:rPr>
      </w:pPr>
      <w:r>
        <w:rPr>
          <w:rFonts w:hint="eastAsia" w:ascii="宋体" w:hAnsi="宋体" w:cs="宋体"/>
          <w:szCs w:val="21"/>
        </w:rPr>
        <w:t xml:space="preserve">地    址：泰州市海陵区海陵南路315号</w:t>
      </w:r>
      <w:r/>
    </w:p>
    <w:p>
      <w:pPr>
        <w:ind w:firstLine="420"/>
        <w:spacing w:line="360" w:lineRule="auto"/>
        <w:rPr>
          <w:rFonts w:hint="eastAsia" w:ascii="宋体" w:hAnsi="宋体" w:cs="宋体"/>
          <w:szCs w:val="21"/>
        </w:rPr>
      </w:pPr>
      <w:r/>
      <w:bookmarkStart w:id="38" w:name="_Toc28359009"/>
      <w:r/>
      <w:bookmarkStart w:id="39" w:name="_Toc28359086"/>
      <w:r>
        <w:rPr>
          <w:rFonts w:hint="eastAsia" w:ascii="宋体" w:hAnsi="宋体" w:cs="宋体"/>
          <w:szCs w:val="21"/>
        </w:rPr>
        <w:t xml:space="preserve">联系方式：</w:t>
      </w:r>
      <w:bookmarkStart w:id="40" w:name="_Toc28359087"/>
      <w:r/>
      <w:bookmarkStart w:id="41" w:name="_Toc28359010"/>
      <w:r/>
      <w:bookmarkEnd w:id="38"/>
      <w:r/>
      <w:bookmarkEnd w:id="39"/>
      <w:r>
        <w:rPr>
          <w:rFonts w:hint="eastAsia" w:ascii="宋体" w:hAnsi="宋体" w:cs="宋体"/>
          <w:szCs w:val="21"/>
        </w:rPr>
        <w:t xml:space="preserve">季先生 19952536116</w:t>
      </w:r>
      <w:r>
        <w:rPr>
          <w:rFonts w:ascii="宋体" w:hAnsi="宋体" w:cs="宋体"/>
          <w:szCs w:val="21"/>
        </w:rPr>
        <w:t xml:space="preserve"> </w:t>
      </w:r>
      <w:bookmarkEnd w:id="40"/>
      <w:bookmarkEnd w:id="41"/>
      <w:r/>
    </w:p>
    <w:p>
      <w:pPr>
        <w:ind w:firstLine="420"/>
        <w:spacing w:line="360" w:lineRule="auto"/>
        <w:rPr>
          <w:rFonts w:hint="eastAsia" w:ascii="宋体" w:hAnsi="宋体" w:cs="宋体"/>
          <w:szCs w:val="21"/>
        </w:rPr>
      </w:pPr>
      <w:r>
        <w:rPr>
          <w:rFonts w:hint="eastAsia" w:ascii="宋体" w:hAnsi="宋体" w:cs="宋体"/>
          <w:szCs w:val="21"/>
        </w:rPr>
        <w:t xml:space="preserve">2.采购代理机构信息</w:t>
      </w:r>
      <w:r/>
    </w:p>
    <w:p>
      <w:pPr>
        <w:ind w:firstLine="420"/>
        <w:spacing w:line="360" w:lineRule="auto"/>
        <w:rPr>
          <w:rFonts w:hint="eastAsia" w:ascii="宋体" w:hAnsi="宋体" w:cs="宋体"/>
          <w:szCs w:val="21"/>
        </w:rPr>
      </w:pPr>
      <w:r>
        <w:rPr>
          <w:rFonts w:hint="eastAsia" w:ascii="宋体" w:hAnsi="宋体" w:cs="宋体"/>
          <w:szCs w:val="21"/>
        </w:rPr>
        <w:t xml:space="preserve">名    称：</w:t>
      </w:r>
      <w:r>
        <w:rPr>
          <w:rFonts w:hint="eastAsia" w:ascii="宋体" w:hAnsi="宋体" w:cs="宋体"/>
          <w:szCs w:val="21"/>
        </w:rPr>
        <w:t xml:space="preserve">泰州恒源工程咨询有限公司</w:t>
      </w:r>
      <w:r>
        <w:rPr>
          <w:rFonts w:hint="eastAsia" w:ascii="宋体" w:hAnsi="宋体" w:cs="宋体"/>
          <w:szCs w:val="21"/>
        </w:rPr>
        <w:t xml:space="preserve"> </w:t>
      </w:r>
      <w:r/>
    </w:p>
    <w:p>
      <w:pPr>
        <w:ind w:firstLine="420"/>
        <w:spacing w:line="360" w:lineRule="auto"/>
        <w:rPr>
          <w:rFonts w:hint="eastAsia" w:ascii="宋体" w:hAnsi="宋体" w:cs="宋体"/>
          <w:szCs w:val="21"/>
        </w:rPr>
      </w:pPr>
      <w:r>
        <w:rPr>
          <w:rFonts w:hint="eastAsia" w:ascii="宋体" w:hAnsi="宋体" w:cs="宋体"/>
          <w:szCs w:val="21"/>
        </w:rPr>
        <w:t xml:space="preserve">地    址：泰州市海陵区铁塔路20号南101室 </w:t>
      </w:r>
      <w:r/>
    </w:p>
    <w:p>
      <w:pPr>
        <w:ind w:firstLine="420"/>
        <w:spacing w:line="360" w:lineRule="auto"/>
        <w:rPr>
          <w:rFonts w:hint="eastAsia" w:ascii="宋体" w:hAnsi="宋体" w:cs="宋体"/>
          <w:szCs w:val="21"/>
        </w:rPr>
      </w:pPr>
      <w:r>
        <w:rPr>
          <w:rFonts w:hint="eastAsia" w:ascii="宋体" w:hAnsi="宋体" w:cs="宋体"/>
          <w:szCs w:val="21"/>
        </w:rPr>
        <w:t xml:space="preserve">联系方式：申先生 17768712139 </w:t>
      </w:r>
      <w:r/>
    </w:p>
    <w:p>
      <w:pPr>
        <w:pStyle w:val="882"/>
        <w:rPr>
          <w:rFonts w:hint="eastAsia"/>
        </w:rPr>
      </w:pPr>
      <w:r/>
      <w:bookmarkStart w:id="42" w:name="_Toc28896"/>
      <w:r>
        <w:rPr>
          <w:rFonts w:hint="eastAsia"/>
        </w:rPr>
        <w:br w:type="page" w:clear="all"/>
      </w:r>
      <w:r>
        <w:rPr>
          <w:rFonts w:hint="eastAsia"/>
        </w:rPr>
        <w:t xml:space="preserve">第二章</w:t>
      </w:r>
      <w:r>
        <w:rPr>
          <w:rFonts w:hint="eastAsia"/>
        </w:rPr>
        <w:t xml:space="preserve">  </w:t>
      </w:r>
      <w:r>
        <w:rPr>
          <w:rFonts w:hint="eastAsia"/>
        </w:rPr>
        <w:t xml:space="preserve">参加磋商供应商须知</w:t>
      </w:r>
      <w:bookmarkEnd w:id="42"/>
      <w:r/>
      <w:r/>
    </w:p>
    <w:p>
      <w:pPr>
        <w:jc w:val="center"/>
        <w:spacing w:line="480" w:lineRule="auto"/>
        <w:rPr>
          <w:bCs/>
          <w:szCs w:val="21"/>
        </w:rPr>
      </w:pPr>
      <w:r>
        <w:rPr>
          <w:bCs/>
          <w:szCs w:val="21"/>
        </w:rPr>
        <w:t xml:space="preserve">（参加竞争性磋商的供应</w:t>
      </w:r>
      <w:r>
        <w:rPr>
          <w:bCs/>
          <w:szCs w:val="21"/>
        </w:rPr>
        <w:t xml:space="preserve">商以下</w:t>
      </w:r>
      <w:r>
        <w:rPr>
          <w:bCs/>
          <w:szCs w:val="21"/>
        </w:rPr>
        <w:t xml:space="preserve">简称</w:t>
      </w:r>
      <w:r>
        <w:rPr>
          <w:bCs/>
          <w:szCs w:val="21"/>
        </w:rPr>
        <w:t xml:space="preserve">“</w:t>
      </w:r>
      <w:r>
        <w:rPr>
          <w:bCs/>
          <w:szCs w:val="21"/>
        </w:rPr>
        <w:t xml:space="preserve">磋商供应商</w:t>
      </w:r>
      <w:r>
        <w:rPr>
          <w:bCs/>
          <w:szCs w:val="21"/>
        </w:rPr>
        <w:t xml:space="preserve">”</w:t>
      </w:r>
      <w:r>
        <w:rPr>
          <w:bCs/>
          <w:szCs w:val="21"/>
        </w:rPr>
        <w:t xml:space="preserve">）</w:t>
      </w:r>
      <w:r/>
    </w:p>
    <w:p>
      <w:pPr>
        <w:jc w:val="center"/>
        <w:spacing w:line="360" w:lineRule="auto"/>
        <w:rPr>
          <w:rFonts w:hint="eastAsia" w:ascii="宋体" w:hAnsi="宋体" w:cs="宋体"/>
          <w:szCs w:val="21"/>
          <w:lang w:val="zh-CN"/>
        </w:rPr>
      </w:pPr>
      <w:r/>
      <w:bookmarkStart w:id="43" w:name="_Toc453653980"/>
      <w:r/>
      <w:bookmarkStart w:id="44" w:name="_Toc455734930"/>
      <w:r>
        <w:rPr>
          <w:rFonts w:hint="eastAsia" w:ascii="宋体" w:hAnsi="宋体" w:cs="宋体"/>
          <w:szCs w:val="21"/>
          <w:lang w:val="zh-CN"/>
        </w:rPr>
        <w:t xml:space="preserve">供应商须知前附表</w:t>
      </w:r>
      <w:bookmarkEnd w:id="43"/>
      <w:r/>
      <w:bookmarkEnd w:id="44"/>
      <w:r/>
      <w:r/>
    </w:p>
    <w:tbl>
      <w:tblPr>
        <w:tblW w:w="9518" w:type="dxa"/>
        <w:tblLayout w:type="fixed"/>
        <w:tblLook w:val="04A0" w:firstRow="1" w:lastRow="0" w:firstColumn="1" w:lastColumn="0" w:noHBand="0" w:noVBand="1"/>
      </w:tblPr>
      <w:tblGrid>
        <w:gridCol w:w="708"/>
        <w:gridCol w:w="8810"/>
      </w:tblGrid>
      <w:tr>
        <w:trPr>
          <w:trHeight w:val="551"/>
        </w:trPr>
        <w:tc>
          <w:tcPr>
            <w:shd w:val="clear" w:color="000000" w:fill="ffffff"/>
            <w:tcBorders>
              <w:top w:val="single" w:color="000000" w:sz="2" w:space="0"/>
              <w:left w:val="single" w:color="000000" w:sz="2" w:space="0"/>
              <w:bottom w:val="single" w:color="000000" w:sz="2" w:space="0"/>
              <w:right w:val="single" w:color="000000" w:sz="2" w:space="0"/>
            </w:tcBorders>
            <w:tcW w:w="708" w:type="dxa"/>
            <w:vAlign w:val="center"/>
            <w:textDirection w:val="lrTb"/>
            <w:noWrap w:val="false"/>
          </w:tcPr>
          <w:p>
            <w:pPr>
              <w:jc w:val="center"/>
              <w:spacing w:after="0" w:line="360" w:lineRule="auto"/>
              <w:rPr>
                <w:rFonts w:hint="eastAsia" w:ascii="宋体" w:hAnsi="宋体" w:cs="宋体"/>
                <w:szCs w:val="21"/>
                <w:lang w:val="zh-CN"/>
              </w:rPr>
            </w:pPr>
            <w:r>
              <w:rPr>
                <w:rFonts w:hint="eastAsia" w:ascii="宋体" w:hAnsi="宋体" w:cs="宋体"/>
                <w:b/>
                <w:bCs/>
                <w:szCs w:val="21"/>
                <w:lang w:val="zh-CN"/>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8810" w:type="dxa"/>
            <w:vAlign w:val="center"/>
            <w:textDirection w:val="lrTb"/>
            <w:noWrap w:val="false"/>
          </w:tcPr>
          <w:p>
            <w:pPr>
              <w:jc w:val="center"/>
              <w:spacing w:after="0" w:line="360" w:lineRule="auto"/>
              <w:rPr>
                <w:rFonts w:hint="eastAsia" w:ascii="宋体" w:hAnsi="宋体" w:cs="宋体"/>
                <w:szCs w:val="21"/>
                <w:lang w:val="zh-CN"/>
              </w:rPr>
            </w:pPr>
            <w:r>
              <w:rPr>
                <w:rFonts w:hint="eastAsia" w:ascii="宋体" w:hAnsi="宋体" w:cs="宋体"/>
                <w:b/>
                <w:bCs/>
                <w:szCs w:val="21"/>
                <w:lang w:val="zh-CN"/>
              </w:rPr>
              <w:t xml:space="preserve">内容</w:t>
            </w:r>
            <w:r/>
          </w:p>
        </w:tc>
      </w:tr>
      <w:tr>
        <w:trPr>
          <w:trHeight w:val="765"/>
        </w:trPr>
        <w:tc>
          <w:tcPr>
            <w:shd w:val="clear" w:color="000000" w:fill="ffffff"/>
            <w:tcBorders>
              <w:top w:val="single" w:color="000000" w:sz="2" w:space="0"/>
              <w:left w:val="single" w:color="000000" w:sz="2" w:space="0"/>
              <w:bottom w:val="single" w:color="000000" w:sz="2" w:space="0"/>
              <w:right w:val="single" w:color="000000" w:sz="2" w:space="0"/>
            </w:tcBorders>
            <w:tcW w:w="708" w:type="dxa"/>
            <w:vAlign w:val="center"/>
            <w:textDirection w:val="lrTb"/>
            <w:noWrap w:val="false"/>
          </w:tcPr>
          <w:p>
            <w:pPr>
              <w:jc w:val="center"/>
              <w:spacing w:after="0" w:line="360" w:lineRule="auto"/>
              <w:rPr>
                <w:rFonts w:hint="eastAsia" w:ascii="宋体" w:hAnsi="宋体" w:cs="宋体"/>
                <w:szCs w:val="21"/>
                <w:lang w:val="zh-CN"/>
              </w:rPr>
            </w:pPr>
            <w:r>
              <w:rPr>
                <w:rFonts w:hint="eastAsia" w:ascii="宋体" w:hAnsi="宋体" w:cs="宋体"/>
                <w:szCs w:val="21"/>
                <w:lang w:val="zh-CN"/>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8810" w:type="dxa"/>
            <w:vAlign w:val="center"/>
            <w:textDirection w:val="lrTb"/>
            <w:noWrap w:val="false"/>
          </w:tcPr>
          <w:p>
            <w:pPr>
              <w:spacing w:after="0" w:line="360" w:lineRule="auto"/>
              <w:rPr>
                <w:rFonts w:hint="eastAsia" w:ascii="宋体" w:hAnsi="宋体" w:cs="宋体"/>
                <w:szCs w:val="21"/>
              </w:rPr>
            </w:pPr>
            <w:r>
              <w:rPr>
                <w:rFonts w:hint="eastAsia" w:ascii="宋体" w:hAnsi="宋体" w:cs="宋体"/>
                <w:szCs w:val="21"/>
                <w:lang w:val="zh-CN"/>
              </w:rPr>
              <w:t xml:space="preserve">项目名称：</w:t>
            </w:r>
            <w:r>
              <w:rPr>
                <w:rFonts w:hint="eastAsia" w:ascii="宋体" w:hAnsi="宋体" w:cs="宋体"/>
                <w:szCs w:val="21"/>
                <w:lang w:val="zh-CN"/>
              </w:rPr>
              <w:t xml:space="preserve">2026年泰州市市场监督管理局食品抽检监测技术服务</w:t>
            </w:r>
            <w:r/>
          </w:p>
          <w:p>
            <w:pPr>
              <w:spacing w:after="0" w:line="360" w:lineRule="auto"/>
              <w:rPr>
                <w:rFonts w:hint="eastAsia" w:ascii="宋体" w:hAnsi="宋体" w:cs="宋体"/>
                <w:szCs w:val="21"/>
              </w:rPr>
            </w:pPr>
            <w:r>
              <w:rPr>
                <w:rFonts w:hint="eastAsia" w:ascii="宋体" w:hAnsi="宋体" w:cs="宋体"/>
                <w:szCs w:val="21"/>
                <w:lang w:val="zh-CN"/>
              </w:rPr>
              <w:t xml:space="preserve">项目编号：</w:t>
            </w:r>
            <w:r>
              <w:rPr>
                <w:rFonts w:ascii="宋体" w:hAnsi="宋体" w:cs="宋体"/>
                <w:szCs w:val="21"/>
              </w:rPr>
              <w:t xml:space="preserve">JSZC-321200-HYZN-C2026-0005</w:t>
            </w:r>
            <w:r>
              <w:rPr>
                <w:rFonts w:hint="eastAsia" w:ascii="宋体" w:hAnsi="宋体" w:cs="宋体"/>
                <w:szCs w:val="21"/>
              </w:rPr>
              <w:t xml:space="preserve"> </w:t>
            </w:r>
            <w:r/>
          </w:p>
        </w:tc>
      </w:tr>
      <w:tr>
        <w:trPr>
          <w:trHeight w:val="891"/>
        </w:trPr>
        <w:tc>
          <w:tcPr>
            <w:shd w:val="clear" w:color="000000" w:fill="ffffff"/>
            <w:tcBorders>
              <w:top w:val="single" w:color="000000" w:sz="2" w:space="0"/>
              <w:left w:val="single" w:color="000000" w:sz="2" w:space="0"/>
              <w:bottom w:val="single" w:color="000000" w:sz="2" w:space="0"/>
              <w:right w:val="single" w:color="000000" w:sz="2" w:space="0"/>
            </w:tcBorders>
            <w:tcW w:w="708" w:type="dxa"/>
            <w:vAlign w:val="center"/>
            <w:textDirection w:val="lrTb"/>
            <w:noWrap w:val="false"/>
          </w:tcPr>
          <w:p>
            <w:pPr>
              <w:ind w:right="102"/>
              <w:jc w:val="center"/>
              <w:spacing w:after="0" w:line="360" w:lineRule="auto"/>
              <w:rPr>
                <w:rFonts w:hint="eastAsia" w:ascii="宋体" w:hAnsi="宋体" w:cs="宋体"/>
                <w:szCs w:val="21"/>
                <w:lang w:val="zh-CN"/>
              </w:rPr>
            </w:pPr>
            <w:r>
              <w:rPr>
                <w:rFonts w:hint="eastAsia" w:ascii="宋体" w:hAnsi="宋体" w:cs="宋体"/>
                <w:szCs w:val="21"/>
                <w:lang w:val="zh-CN"/>
              </w:rPr>
              <w:t xml:space="preserve">2</w:t>
            </w:r>
            <w:r/>
          </w:p>
        </w:tc>
        <w:tc>
          <w:tcPr>
            <w:shd w:val="clear" w:color="000000" w:fill="ffffff"/>
            <w:tcBorders>
              <w:top w:val="single" w:color="000000" w:sz="2" w:space="0"/>
              <w:left w:val="single" w:color="000000" w:sz="2" w:space="0"/>
              <w:bottom w:val="single" w:color="000000" w:sz="2" w:space="0"/>
              <w:right w:val="single" w:color="000000" w:sz="2" w:space="0"/>
            </w:tcBorders>
            <w:tcW w:w="8810" w:type="dxa"/>
            <w:vAlign w:val="center"/>
            <w:textDirection w:val="lrTb"/>
            <w:noWrap w:val="false"/>
          </w:tcPr>
          <w:p>
            <w:pPr>
              <w:spacing w:after="0" w:line="360" w:lineRule="auto"/>
              <w:rPr>
                <w:rFonts w:hint="eastAsia" w:ascii="宋体" w:hAnsi="宋体" w:cs="宋体"/>
                <w:szCs w:val="21"/>
                <w:lang w:val="zh-CN"/>
              </w:rPr>
            </w:pPr>
            <w:r>
              <w:rPr>
                <w:rFonts w:hint="eastAsia" w:ascii="宋体" w:hAnsi="宋体" w:cs="宋体"/>
                <w:szCs w:val="21"/>
                <w:lang w:val="zh-CN"/>
              </w:rPr>
              <w:t xml:space="preserve">采购机构：</w:t>
            </w:r>
            <w:r>
              <w:rPr>
                <w:rFonts w:hint="eastAsia" w:ascii="宋体" w:hAnsi="宋体" w:cs="宋体"/>
                <w:szCs w:val="21"/>
              </w:rPr>
              <w:t xml:space="preserve">泰州市市场监督管理局</w:t>
            </w:r>
            <w:r/>
          </w:p>
          <w:p>
            <w:pPr>
              <w:spacing w:after="0" w:line="360" w:lineRule="auto"/>
              <w:rPr>
                <w:rFonts w:hint="eastAsia" w:ascii="宋体" w:hAnsi="宋体" w:cs="宋体"/>
                <w:szCs w:val="21"/>
                <w:lang w:val="zh-CN"/>
              </w:rPr>
            </w:pPr>
            <w:r>
              <w:rPr>
                <w:rFonts w:hint="eastAsia" w:ascii="宋体" w:hAnsi="宋体" w:cs="宋体"/>
                <w:szCs w:val="21"/>
                <w:lang w:val="zh-CN"/>
              </w:rPr>
              <w:t xml:space="preserve">采购</w:t>
            </w:r>
            <w:r>
              <w:rPr>
                <w:rFonts w:hint="eastAsia" w:ascii="宋体" w:hAnsi="宋体" w:cs="宋体"/>
                <w:szCs w:val="21"/>
              </w:rPr>
              <w:t xml:space="preserve">代理</w:t>
            </w:r>
            <w:r>
              <w:rPr>
                <w:rFonts w:hint="eastAsia" w:ascii="宋体" w:hAnsi="宋体" w:cs="宋体"/>
                <w:szCs w:val="21"/>
                <w:lang w:val="zh-CN"/>
              </w:rPr>
              <w:t xml:space="preserve">机构：</w:t>
            </w:r>
            <w:r>
              <w:rPr>
                <w:rFonts w:hint="eastAsia" w:ascii="宋体" w:hAnsi="宋体" w:cs="宋体"/>
                <w:szCs w:val="21"/>
              </w:rPr>
              <w:t xml:space="preserve">泰州恒源工程咨询有限公司</w:t>
            </w:r>
            <w:r>
              <w:rPr>
                <w:rFonts w:hint="eastAsia" w:ascii="宋体" w:hAnsi="宋体" w:cs="宋体"/>
                <w:szCs w:val="21"/>
                <w:lang w:val="zh-CN"/>
              </w:rPr>
              <w:t xml:space="preserve">（以下简称</w:t>
            </w:r>
            <w:r>
              <w:rPr>
                <w:rFonts w:hint="eastAsia" w:ascii="宋体" w:hAnsi="宋体" w:cs="宋体"/>
                <w:szCs w:val="21"/>
              </w:rPr>
              <w:t xml:space="preserve">代理机构</w:t>
            </w:r>
            <w:r>
              <w:rPr>
                <w:rFonts w:hint="eastAsia" w:ascii="宋体" w:hAnsi="宋体" w:cs="宋体"/>
                <w:szCs w:val="21"/>
                <w:lang w:val="zh-CN"/>
              </w:rPr>
              <w:t xml:space="preserve">）</w:t>
            </w:r>
            <w:r/>
          </w:p>
        </w:tc>
      </w:tr>
      <w:tr>
        <w:trPr>
          <w:trHeight w:val="582"/>
        </w:trPr>
        <w:tc>
          <w:tcPr>
            <w:shd w:val="clear" w:color="000000" w:fill="ffffff"/>
            <w:tcBorders>
              <w:top w:val="single" w:color="000000" w:sz="2" w:space="0"/>
              <w:left w:val="single" w:color="000000" w:sz="2" w:space="0"/>
              <w:bottom w:val="single" w:color="000000" w:sz="2" w:space="0"/>
              <w:right w:val="single" w:color="000000" w:sz="2" w:space="0"/>
            </w:tcBorders>
            <w:tcW w:w="708" w:type="dxa"/>
            <w:vAlign w:val="center"/>
            <w:textDirection w:val="lrTb"/>
            <w:noWrap w:val="false"/>
          </w:tcPr>
          <w:p>
            <w:pPr>
              <w:ind w:right="102"/>
              <w:jc w:val="center"/>
              <w:spacing w:after="0" w:line="360" w:lineRule="auto"/>
              <w:rPr>
                <w:rFonts w:hint="eastAsia" w:ascii="宋体" w:hAnsi="宋体" w:cs="宋体"/>
                <w:szCs w:val="21"/>
                <w:lang w:val="zh-CN"/>
              </w:rPr>
            </w:pPr>
            <w:r>
              <w:rPr>
                <w:rFonts w:hint="eastAsia" w:ascii="宋体" w:hAnsi="宋体" w:cs="宋体"/>
                <w:szCs w:val="21"/>
                <w:lang w:val="zh-CN"/>
              </w:rPr>
              <w:t xml:space="preserve">3</w:t>
            </w:r>
            <w:r/>
          </w:p>
        </w:tc>
        <w:tc>
          <w:tcPr>
            <w:shd w:val="clear" w:color="000000" w:fill="ffffff"/>
            <w:tcBorders>
              <w:top w:val="single" w:color="000000" w:sz="2" w:space="0"/>
              <w:left w:val="single" w:color="000000" w:sz="2" w:space="0"/>
              <w:bottom w:val="single" w:color="000000" w:sz="2" w:space="0"/>
              <w:right w:val="single" w:color="000000" w:sz="2" w:space="0"/>
            </w:tcBorders>
            <w:tcW w:w="8810" w:type="dxa"/>
            <w:vAlign w:val="center"/>
            <w:textDirection w:val="lrTb"/>
            <w:noWrap w:val="false"/>
          </w:tcPr>
          <w:p>
            <w:pPr>
              <w:spacing w:after="0" w:line="360" w:lineRule="auto"/>
              <w:rPr>
                <w:rFonts w:hint="eastAsia" w:ascii="宋体" w:hAnsi="宋体" w:cs="宋体"/>
                <w:szCs w:val="21"/>
                <w:lang w:val="zh-CN"/>
              </w:rPr>
            </w:pPr>
            <w:r>
              <w:rPr>
                <w:rFonts w:hint="eastAsia" w:ascii="宋体" w:hAnsi="宋体" w:cs="宋体"/>
                <w:szCs w:val="21"/>
                <w:lang w:val="zh-CN"/>
              </w:rPr>
              <w:t xml:space="preserve">采购文件发放：自磋商文件公告发布之日起5个工作日</w:t>
            </w:r>
            <w:r/>
          </w:p>
        </w:tc>
      </w:tr>
      <w:tr>
        <w:trPr>
          <w:trHeight w:val="405"/>
        </w:trPr>
        <w:tc>
          <w:tcPr>
            <w:shd w:val="clear" w:color="000000" w:fill="ffffff"/>
            <w:tcBorders>
              <w:top w:val="single" w:color="000000" w:sz="2" w:space="0"/>
              <w:left w:val="single" w:color="000000" w:sz="2" w:space="0"/>
              <w:bottom w:val="single" w:color="000000" w:sz="2" w:space="0"/>
              <w:right w:val="single" w:color="000000" w:sz="2" w:space="0"/>
            </w:tcBorders>
            <w:tcW w:w="708" w:type="dxa"/>
            <w:vAlign w:val="center"/>
            <w:textDirection w:val="lrTb"/>
            <w:noWrap w:val="false"/>
          </w:tcPr>
          <w:p>
            <w:pPr>
              <w:ind w:firstLine="210"/>
              <w:spacing w:after="0" w:line="360" w:lineRule="auto"/>
              <w:rPr>
                <w:rFonts w:hint="eastAsia" w:ascii="宋体" w:hAnsi="宋体" w:cs="宋体"/>
                <w:szCs w:val="21"/>
                <w:lang w:val="zh-CN"/>
              </w:rPr>
            </w:pPr>
            <w:r>
              <w:rPr>
                <w:rFonts w:hint="eastAsia" w:ascii="宋体" w:hAnsi="宋体" w:cs="宋体"/>
                <w:szCs w:val="21"/>
                <w:lang w:val="zh-CN"/>
              </w:rPr>
              <w:t xml:space="preserve">4</w:t>
            </w:r>
            <w:r/>
          </w:p>
        </w:tc>
        <w:tc>
          <w:tcPr>
            <w:shd w:val="clear" w:color="000000" w:fill="ffffff"/>
            <w:tcBorders>
              <w:top w:val="single" w:color="000000" w:sz="2" w:space="0"/>
              <w:left w:val="single" w:color="000000" w:sz="2" w:space="0"/>
              <w:bottom w:val="single" w:color="000000" w:sz="2" w:space="0"/>
              <w:right w:val="single" w:color="000000" w:sz="2" w:space="0"/>
            </w:tcBorders>
            <w:tcW w:w="8810" w:type="dxa"/>
            <w:vAlign w:val="center"/>
            <w:textDirection w:val="lrTb"/>
            <w:noWrap w:val="false"/>
          </w:tcPr>
          <w:p>
            <w:pPr>
              <w:spacing w:after="0" w:line="360" w:lineRule="auto"/>
              <w:rPr>
                <w:rFonts w:hint="eastAsia" w:ascii="宋体" w:hAnsi="宋体" w:cs="宋体"/>
                <w:szCs w:val="21"/>
                <w:lang w:val="zh-CN"/>
              </w:rPr>
            </w:pPr>
            <w:r>
              <w:rPr>
                <w:rFonts w:hint="eastAsia" w:ascii="宋体" w:hAnsi="宋体" w:cs="宋体"/>
                <w:szCs w:val="21"/>
                <w:lang w:val="zh-CN"/>
              </w:rPr>
              <w:t xml:space="preserve">本项目采购预算（最高限价）：140万元</w:t>
            </w:r>
            <w:r/>
          </w:p>
        </w:tc>
      </w:tr>
      <w:tr>
        <w:trPr>
          <w:trHeight w:val="539"/>
        </w:trPr>
        <w:tc>
          <w:tcPr>
            <w:shd w:val="clear" w:color="000000" w:fill="ffffff"/>
            <w:tcBorders>
              <w:top w:val="single" w:color="000000" w:sz="2" w:space="0"/>
              <w:left w:val="single" w:color="000000" w:sz="2" w:space="0"/>
              <w:bottom w:val="single" w:color="000000" w:sz="2" w:space="0"/>
              <w:right w:val="single" w:color="000000" w:sz="2" w:space="0"/>
            </w:tcBorders>
            <w:tcW w:w="708" w:type="dxa"/>
            <w:vAlign w:val="center"/>
            <w:textDirection w:val="lrTb"/>
            <w:noWrap w:val="false"/>
          </w:tcPr>
          <w:p>
            <w:pPr>
              <w:jc w:val="center"/>
              <w:spacing w:after="0" w:line="360" w:lineRule="auto"/>
              <w:rPr>
                <w:rFonts w:hint="eastAsia" w:ascii="宋体" w:hAnsi="宋体" w:cs="宋体"/>
                <w:szCs w:val="21"/>
                <w:lang w:val="zh-CN"/>
              </w:rPr>
            </w:pPr>
            <w:r>
              <w:rPr>
                <w:rFonts w:hint="eastAsia" w:ascii="宋体" w:hAnsi="宋体" w:cs="宋体"/>
                <w:szCs w:val="21"/>
                <w:lang w:val="zh-CN"/>
              </w:rPr>
              <w:t xml:space="preserve">5</w:t>
            </w:r>
            <w:r/>
          </w:p>
        </w:tc>
        <w:tc>
          <w:tcPr>
            <w:shd w:val="clear" w:color="000000" w:fill="ffffff"/>
            <w:tcBorders>
              <w:top w:val="single" w:color="000000" w:sz="2" w:space="0"/>
              <w:left w:val="single" w:color="000000" w:sz="2" w:space="0"/>
              <w:bottom w:val="single" w:color="000000" w:sz="2" w:space="0"/>
              <w:right w:val="single" w:color="000000" w:sz="2" w:space="0"/>
            </w:tcBorders>
            <w:tcW w:w="8810" w:type="dxa"/>
            <w:vAlign w:val="center"/>
            <w:textDirection w:val="lrTb"/>
            <w:noWrap w:val="false"/>
          </w:tcPr>
          <w:p>
            <w:pPr>
              <w:spacing w:after="0" w:line="360" w:lineRule="auto"/>
              <w:rPr>
                <w:rFonts w:hint="eastAsia" w:ascii="宋体" w:hAnsi="宋体" w:cs="宋体"/>
                <w:szCs w:val="21"/>
              </w:rPr>
            </w:pPr>
            <w:r>
              <w:rPr>
                <w:rFonts w:hint="eastAsia" w:ascii="宋体" w:hAnsi="宋体" w:cs="宋体"/>
                <w:szCs w:val="21"/>
                <w:lang w:val="zh-CN"/>
              </w:rPr>
              <w:t xml:space="preserve">投标有效期：开标后</w:t>
            </w:r>
            <w:r>
              <w:rPr>
                <w:rFonts w:hint="eastAsia" w:ascii="宋体" w:hAnsi="宋体" w:cs="宋体"/>
                <w:szCs w:val="21"/>
              </w:rPr>
              <w:t xml:space="preserve">九十</w:t>
            </w:r>
            <w:r>
              <w:rPr>
                <w:rFonts w:hint="eastAsia" w:ascii="宋体" w:hAnsi="宋体" w:cs="宋体"/>
                <w:b/>
                <w:bCs/>
                <w:szCs w:val="21"/>
                <w:lang w:val="zh-CN"/>
              </w:rPr>
              <w:t xml:space="preserve">(</w:t>
            </w:r>
            <w:r>
              <w:rPr>
                <w:rFonts w:hint="eastAsia" w:ascii="宋体" w:hAnsi="宋体" w:cs="宋体"/>
                <w:b/>
                <w:bCs/>
                <w:szCs w:val="21"/>
              </w:rPr>
              <w:t xml:space="preserve">90</w:t>
            </w:r>
            <w:r>
              <w:rPr>
                <w:rFonts w:hint="eastAsia" w:ascii="宋体" w:hAnsi="宋体" w:cs="宋体"/>
                <w:b/>
                <w:bCs/>
                <w:szCs w:val="21"/>
                <w:lang w:val="zh-CN"/>
              </w:rPr>
              <w:t xml:space="preserve">)</w:t>
            </w:r>
            <w:r>
              <w:rPr>
                <w:rFonts w:hint="eastAsia" w:ascii="宋体" w:hAnsi="宋体" w:cs="宋体"/>
                <w:szCs w:val="21"/>
                <w:lang w:val="zh-CN"/>
              </w:rPr>
              <w:t xml:space="preserve">天</w:t>
            </w:r>
            <w:r/>
          </w:p>
        </w:tc>
      </w:tr>
      <w:tr>
        <w:trPr>
          <w:trHeight w:val="425"/>
        </w:trPr>
        <w:tc>
          <w:tcPr>
            <w:shd w:val="clear" w:color="000000" w:fill="ffffff"/>
            <w:tcBorders>
              <w:top w:val="single" w:color="000000" w:sz="2" w:space="0"/>
              <w:left w:val="single" w:color="000000" w:sz="2" w:space="0"/>
              <w:bottom w:val="single" w:color="000000" w:sz="2" w:space="0"/>
              <w:right w:val="single" w:color="000000" w:sz="2" w:space="0"/>
            </w:tcBorders>
            <w:tcW w:w="708" w:type="dxa"/>
            <w:vAlign w:val="center"/>
            <w:textDirection w:val="lrTb"/>
            <w:noWrap w:val="false"/>
          </w:tcPr>
          <w:p>
            <w:pPr>
              <w:jc w:val="center"/>
              <w:spacing w:after="0" w:line="360" w:lineRule="auto"/>
              <w:rPr>
                <w:rFonts w:hint="eastAsia" w:ascii="宋体" w:hAnsi="宋体" w:cs="宋体"/>
                <w:szCs w:val="21"/>
                <w:lang w:val="zh-CN"/>
              </w:rPr>
            </w:pPr>
            <w:r>
              <w:rPr>
                <w:rFonts w:ascii="宋体" w:hAnsi="宋体" w:cs="宋体"/>
                <w:szCs w:val="21"/>
                <w:lang w:val="zh-CN"/>
              </w:rPr>
              <w:t xml:space="preserve">6</w:t>
            </w:r>
            <w:r/>
          </w:p>
        </w:tc>
        <w:tc>
          <w:tcPr>
            <w:shd w:val="clear" w:color="000000" w:fill="ffffff"/>
            <w:tcBorders>
              <w:top w:val="single" w:color="000000" w:sz="2" w:space="0"/>
              <w:left w:val="single" w:color="000000" w:sz="2" w:space="0"/>
              <w:bottom w:val="single" w:color="000000" w:sz="2" w:space="0"/>
              <w:right w:val="single" w:color="000000" w:sz="2" w:space="0"/>
            </w:tcBorders>
            <w:tcW w:w="8810" w:type="dxa"/>
            <w:vAlign w:val="center"/>
            <w:textDirection w:val="lrTb"/>
            <w:noWrap w:val="false"/>
          </w:tcPr>
          <w:p>
            <w:pPr>
              <w:spacing w:after="0" w:line="360" w:lineRule="auto"/>
              <w:rPr>
                <w:rFonts w:hint="eastAsia" w:ascii="宋体" w:hAnsi="宋体" w:cs="宋体"/>
                <w:szCs w:val="21"/>
                <w:lang w:val="zh-CN"/>
              </w:rPr>
            </w:pPr>
            <w:r>
              <w:rPr>
                <w:rFonts w:hint="eastAsia" w:ascii="宋体" w:hAnsi="宋体" w:cs="宋体"/>
                <w:szCs w:val="21"/>
                <w:lang w:val="zh-CN"/>
              </w:rPr>
              <w:t xml:space="preserve">签订合同地点：由采购人指定</w:t>
            </w:r>
            <w:r/>
          </w:p>
        </w:tc>
      </w:tr>
      <w:tr>
        <w:trPr>
          <w:trHeight w:val="685"/>
        </w:trPr>
        <w:tc>
          <w:tcPr>
            <w:shd w:val="clear" w:color="000000" w:fill="ffffff"/>
            <w:tcBorders>
              <w:top w:val="single" w:color="000000" w:sz="2" w:space="0"/>
              <w:left w:val="single" w:color="000000" w:sz="2" w:space="0"/>
              <w:bottom w:val="single" w:color="000000" w:sz="2" w:space="0"/>
              <w:right w:val="single" w:color="000000" w:sz="2" w:space="0"/>
            </w:tcBorders>
            <w:tcW w:w="708" w:type="dxa"/>
            <w:vAlign w:val="center"/>
            <w:textDirection w:val="lrTb"/>
            <w:noWrap w:val="false"/>
          </w:tcPr>
          <w:p>
            <w:pPr>
              <w:jc w:val="center"/>
              <w:spacing w:after="0" w:line="360" w:lineRule="auto"/>
              <w:rPr>
                <w:rFonts w:hint="eastAsia" w:ascii="宋体" w:hAnsi="宋体" w:cs="宋体"/>
                <w:szCs w:val="21"/>
                <w:lang w:val="zh-CN"/>
              </w:rPr>
            </w:pPr>
            <w:r>
              <w:rPr>
                <w:rFonts w:ascii="宋体" w:hAnsi="宋体" w:cs="宋体"/>
                <w:szCs w:val="21"/>
                <w:lang w:val="zh-CN"/>
              </w:rPr>
              <w:t xml:space="preserve">7</w:t>
            </w:r>
            <w:r/>
          </w:p>
        </w:tc>
        <w:tc>
          <w:tcPr>
            <w:shd w:val="clear" w:color="000000" w:fill="ffffff"/>
            <w:tcBorders>
              <w:top w:val="single" w:color="000000" w:sz="2" w:space="0"/>
              <w:left w:val="single" w:color="000000" w:sz="2" w:space="0"/>
              <w:bottom w:val="single" w:color="000000" w:sz="2" w:space="0"/>
              <w:right w:val="single" w:color="000000" w:sz="2" w:space="0"/>
            </w:tcBorders>
            <w:tcW w:w="8810" w:type="dxa"/>
            <w:vAlign w:val="center"/>
            <w:textDirection w:val="lrTb"/>
            <w:noWrap w:val="false"/>
          </w:tcPr>
          <w:p>
            <w:pPr>
              <w:spacing w:after="0" w:line="360" w:lineRule="auto"/>
              <w:rPr>
                <w:rFonts w:hint="eastAsia" w:ascii="宋体" w:hAnsi="宋体" w:cs="宋体"/>
                <w:szCs w:val="21"/>
                <w:lang w:val="zh-CN"/>
              </w:rPr>
            </w:pPr>
            <w:r>
              <w:rPr>
                <w:rFonts w:hint="eastAsia" w:ascii="宋体" w:hAnsi="宋体" w:cs="宋体"/>
                <w:szCs w:val="21"/>
                <w:lang w:val="zh-CN"/>
              </w:rPr>
              <w:t xml:space="preserve">招标代理服务费</w:t>
            </w:r>
            <w:r>
              <w:rPr>
                <w:rFonts w:hint="eastAsia" w:ascii="宋体" w:hAnsi="宋体" w:cs="宋体"/>
                <w:szCs w:val="21"/>
                <w:lang w:val="zh-CN"/>
              </w:rPr>
              <w:t xml:space="preserve">由成交</w:t>
            </w:r>
            <w:r>
              <w:rPr>
                <w:rFonts w:hint="eastAsia" w:ascii="宋体" w:hAnsi="宋体" w:cs="宋体"/>
                <w:szCs w:val="21"/>
                <w:lang w:val="zh-CN"/>
              </w:rPr>
              <w:t xml:space="preserve">供应商支付，标准不高于《招标代理服务收费标准》（见附件）。</w:t>
            </w:r>
            <w:r/>
          </w:p>
        </w:tc>
      </w:tr>
      <w:tr>
        <w:trPr>
          <w:trHeight w:val="90"/>
        </w:trPr>
        <w:tc>
          <w:tcPr>
            <w:shd w:val="clear" w:color="000000" w:fill="ffffff"/>
            <w:tcBorders>
              <w:top w:val="single" w:color="000000" w:sz="2" w:space="0"/>
              <w:left w:val="single" w:color="000000" w:sz="2" w:space="0"/>
              <w:bottom w:val="single" w:color="000000" w:sz="2" w:space="0"/>
              <w:right w:val="single" w:color="000000" w:sz="2" w:space="0"/>
            </w:tcBorders>
            <w:tcW w:w="708" w:type="dxa"/>
            <w:vAlign w:val="center"/>
            <w:textDirection w:val="lrTb"/>
            <w:noWrap w:val="false"/>
          </w:tcPr>
          <w:p>
            <w:pPr>
              <w:jc w:val="center"/>
              <w:spacing w:before="120" w:after="0" w:line="360" w:lineRule="auto"/>
              <w:rPr>
                <w:rFonts w:hint="eastAsia" w:ascii="宋体" w:hAnsi="宋体" w:cs="宋体"/>
                <w:szCs w:val="21"/>
              </w:rPr>
            </w:pPr>
            <w:r>
              <w:rPr>
                <w:rFonts w:hint="eastAsia" w:ascii="宋体" w:hAnsi="宋体" w:cs="宋体"/>
                <w:szCs w:val="21"/>
              </w:rPr>
              <w:t xml:space="preserve">8</w:t>
            </w:r>
            <w:r/>
          </w:p>
        </w:tc>
        <w:tc>
          <w:tcPr>
            <w:shd w:val="clear" w:color="000000" w:fill="ffffff"/>
            <w:tcBorders>
              <w:top w:val="single" w:color="000000" w:sz="2" w:space="0"/>
              <w:left w:val="single" w:color="000000" w:sz="2" w:space="0"/>
              <w:bottom w:val="single" w:color="000000" w:sz="2" w:space="0"/>
              <w:right w:val="single" w:color="000000" w:sz="2" w:space="0"/>
            </w:tcBorders>
            <w:tcW w:w="8810" w:type="dxa"/>
            <w:vAlign w:val="center"/>
            <w:textDirection w:val="lrTb"/>
            <w:noWrap w:val="false"/>
          </w:tcPr>
          <w:p>
            <w:pPr>
              <w:spacing w:before="120" w:after="0" w:line="360" w:lineRule="auto"/>
              <w:rPr>
                <w:rFonts w:hint="eastAsia" w:ascii="宋体" w:hAnsi="宋体" w:cs="宋体"/>
                <w:szCs w:val="21"/>
                <w:lang w:val="zh-CN"/>
              </w:rPr>
            </w:pPr>
            <w:r>
              <w:rPr>
                <w:rFonts w:hint="eastAsia" w:ascii="宋体" w:hAnsi="宋体" w:cs="宋体"/>
                <w:szCs w:val="21"/>
                <w:lang w:val="zh-CN"/>
              </w:rPr>
              <w:t xml:space="preserve">投标供应</w:t>
            </w:r>
            <w:r>
              <w:rPr>
                <w:rFonts w:hint="eastAsia" w:ascii="宋体" w:hAnsi="宋体" w:cs="宋体"/>
                <w:szCs w:val="21"/>
                <w:lang w:val="zh-CN"/>
              </w:rPr>
              <w:t xml:space="preserve">商成交</w:t>
            </w:r>
            <w:r>
              <w:rPr>
                <w:rFonts w:hint="eastAsia" w:ascii="宋体" w:hAnsi="宋体" w:cs="宋体"/>
                <w:szCs w:val="21"/>
                <w:lang w:val="zh-CN"/>
              </w:rPr>
              <w:t xml:space="preserve">后提供纸质版响应文件一正一副，送至代理公司或邮寄至</w:t>
            </w:r>
            <w:r>
              <w:rPr>
                <w:rFonts w:hint="eastAsia" w:ascii="宋体" w:hAnsi="宋体" w:cs="宋体"/>
                <w:szCs w:val="21"/>
                <w:lang w:val="zh-CN"/>
              </w:rPr>
              <w:t xml:space="preserve">泰州恒源工程咨询有限公司</w:t>
            </w:r>
            <w:r>
              <w:rPr>
                <w:rFonts w:hint="eastAsia" w:ascii="宋体" w:hAnsi="宋体" w:cs="宋体"/>
                <w:szCs w:val="21"/>
                <w:lang w:val="zh-CN"/>
              </w:rPr>
              <w:t xml:space="preserve">（地址：泰州市海陵区铁塔路20号南101室，联系人：申先生，电话：17768712139）。</w:t>
            </w:r>
            <w:r/>
          </w:p>
        </w:tc>
      </w:tr>
      <w:tr>
        <w:trPr>
          <w:trHeight w:val="90"/>
        </w:trPr>
        <w:tc>
          <w:tcPr>
            <w:shd w:val="clear" w:color="000000" w:fill="ffffff"/>
            <w:tcBorders>
              <w:top w:val="single" w:color="000000" w:sz="2" w:space="0"/>
              <w:left w:val="single" w:color="000000" w:sz="2" w:space="0"/>
              <w:bottom w:val="single" w:color="000000" w:sz="2" w:space="0"/>
              <w:right w:val="single" w:color="000000" w:sz="2" w:space="0"/>
            </w:tcBorders>
            <w:tcW w:w="708" w:type="dxa"/>
            <w:vAlign w:val="center"/>
            <w:textDirection w:val="lrTb"/>
            <w:noWrap w:val="false"/>
          </w:tcPr>
          <w:p>
            <w:pPr>
              <w:jc w:val="center"/>
              <w:spacing w:before="120" w:after="0" w:line="360" w:lineRule="auto"/>
              <w:rPr>
                <w:rFonts w:hint="eastAsia" w:ascii="宋体" w:hAnsi="宋体" w:cs="宋体"/>
                <w:szCs w:val="21"/>
              </w:rPr>
            </w:pPr>
            <w:r>
              <w:rPr>
                <w:rFonts w:hint="eastAsia" w:ascii="宋体" w:hAnsi="宋体" w:cs="宋体"/>
                <w:szCs w:val="21"/>
              </w:rPr>
              <w:t xml:space="preserve">9</w:t>
            </w:r>
            <w:r/>
          </w:p>
        </w:tc>
        <w:tc>
          <w:tcPr>
            <w:shd w:val="clear" w:color="000000" w:fill="ffffff"/>
            <w:tcBorders>
              <w:top w:val="single" w:color="000000" w:sz="2" w:space="0"/>
              <w:left w:val="single" w:color="000000" w:sz="2" w:space="0"/>
              <w:bottom w:val="single" w:color="000000" w:sz="2" w:space="0"/>
              <w:right w:val="single" w:color="000000" w:sz="2" w:space="0"/>
            </w:tcBorders>
            <w:tcW w:w="8810" w:type="dxa"/>
            <w:vAlign w:val="center"/>
            <w:textDirection w:val="lrTb"/>
            <w:noWrap w:val="false"/>
          </w:tcPr>
          <w:p>
            <w:pPr>
              <w:spacing w:before="120" w:after="0" w:line="360" w:lineRule="auto"/>
              <w:rPr>
                <w:rFonts w:hint="eastAsia" w:ascii="宋体" w:hAnsi="宋体" w:cs="宋体"/>
                <w:szCs w:val="21"/>
                <w:lang w:val="zh-CN"/>
              </w:rPr>
            </w:pPr>
            <w:r>
              <w:rPr>
                <w:rFonts w:hint="eastAsia" w:ascii="宋体" w:hAnsi="宋体" w:cs="宋体"/>
                <w:szCs w:val="21"/>
                <w:lang w:val="zh-CN"/>
              </w:rPr>
              <w:t xml:space="preserve">不管磋商结果如何，</w:t>
            </w:r>
            <w:r>
              <w:rPr>
                <w:szCs w:val="21"/>
              </w:rPr>
              <w:t xml:space="preserve">磋商</w:t>
            </w:r>
            <w:r>
              <w:rPr>
                <w:rFonts w:hint="eastAsia" w:ascii="宋体" w:hAnsi="宋体" w:cs="宋体"/>
                <w:szCs w:val="21"/>
                <w:lang w:val="zh-CN"/>
              </w:rPr>
              <w:t xml:space="preserve">供应商均应自行</w:t>
            </w:r>
            <w:r>
              <w:rPr>
                <w:rFonts w:hint="eastAsia" w:ascii="宋体" w:hAnsi="宋体" w:cs="宋体"/>
                <w:szCs w:val="21"/>
                <w:lang w:val="zh-CN"/>
              </w:rPr>
              <w:t xml:space="preserve">承担磋商</w:t>
            </w:r>
            <w:r>
              <w:rPr>
                <w:rFonts w:hint="eastAsia" w:ascii="宋体" w:hAnsi="宋体" w:cs="宋体"/>
                <w:szCs w:val="21"/>
                <w:lang w:val="zh-CN"/>
              </w:rPr>
              <w:t xml:space="preserve">所需一切费用。</w:t>
            </w:r>
            <w:bookmarkEnd w:id="4"/>
            <w:bookmarkEnd w:id="5"/>
            <w:bookmarkEnd w:id="6"/>
            <w:r/>
          </w:p>
        </w:tc>
      </w:tr>
    </w:tbl>
    <w:p>
      <w:pPr>
        <w:numPr>
          <w:ilvl w:val="0"/>
          <w:numId w:val="4"/>
        </w:numPr>
        <w:ind w:firstLine="512"/>
        <w:spacing w:line="480" w:lineRule="auto"/>
        <w:tabs>
          <w:tab w:val="left" w:pos="900" w:leader="none"/>
        </w:tabs>
        <w:rPr>
          <w:b/>
          <w:szCs w:val="21"/>
        </w:rPr>
      </w:pPr>
      <w:r>
        <w:rPr>
          <w:b/>
          <w:szCs w:val="21"/>
        </w:rPr>
        <w:t xml:space="preserve">总则</w:t>
      </w:r>
      <w:r/>
    </w:p>
    <w:p>
      <w:pPr>
        <w:ind w:firstLine="420"/>
        <w:spacing w:line="360" w:lineRule="auto"/>
        <w:tabs>
          <w:tab w:val="left" w:pos="900" w:leader="none"/>
        </w:tabs>
        <w:rPr>
          <w:szCs w:val="21"/>
        </w:rPr>
      </w:pPr>
      <w:r>
        <w:rPr>
          <w:szCs w:val="21"/>
        </w:rPr>
        <w:t xml:space="preserve">1</w:t>
      </w:r>
      <w:r>
        <w:rPr>
          <w:szCs w:val="21"/>
        </w:rPr>
        <w:t xml:space="preserve">、适用范围</w:t>
      </w:r>
      <w:r/>
    </w:p>
    <w:p>
      <w:pPr>
        <w:ind w:firstLine="420"/>
        <w:spacing w:line="360" w:lineRule="auto"/>
        <w:tabs>
          <w:tab w:val="left" w:pos="900" w:leader="none"/>
        </w:tabs>
        <w:rPr>
          <w:szCs w:val="21"/>
        </w:rPr>
      </w:pPr>
      <w:r>
        <w:rPr>
          <w:rFonts w:hint="eastAsia"/>
          <w:szCs w:val="21"/>
        </w:rPr>
        <w:t xml:space="preserve">本竞争性磋商文件仅适用于竞争性磋商公告中所叙述项目的相关服务采购。</w:t>
      </w:r>
      <w:r/>
    </w:p>
    <w:p>
      <w:pPr>
        <w:ind w:firstLine="420"/>
        <w:spacing w:line="360" w:lineRule="auto"/>
        <w:tabs>
          <w:tab w:val="left" w:pos="900" w:leader="none"/>
        </w:tabs>
        <w:rPr>
          <w:szCs w:val="21"/>
        </w:rPr>
      </w:pPr>
      <w:r>
        <w:rPr>
          <w:szCs w:val="21"/>
        </w:rPr>
        <w:t xml:space="preserve">2</w:t>
      </w:r>
      <w:r>
        <w:rPr>
          <w:szCs w:val="21"/>
        </w:rPr>
        <w:t xml:space="preserve">、项目采购方式</w:t>
      </w:r>
      <w:r/>
    </w:p>
    <w:p>
      <w:pPr>
        <w:ind w:firstLine="420"/>
        <w:spacing w:line="360" w:lineRule="auto"/>
        <w:tabs>
          <w:tab w:val="left" w:pos="900" w:leader="none"/>
        </w:tabs>
        <w:rPr>
          <w:szCs w:val="21"/>
        </w:rPr>
      </w:pPr>
      <w:r>
        <w:rPr>
          <w:szCs w:val="21"/>
        </w:rPr>
        <w:t xml:space="preserve">本次采购采取竞争性磋商的方式。</w:t>
      </w:r>
      <w:r/>
    </w:p>
    <w:p>
      <w:pPr>
        <w:ind w:firstLine="420"/>
        <w:spacing w:line="360" w:lineRule="auto"/>
        <w:tabs>
          <w:tab w:val="left" w:pos="900" w:leader="none"/>
        </w:tabs>
        <w:rPr>
          <w:szCs w:val="21"/>
        </w:rPr>
      </w:pPr>
      <w:r>
        <w:rPr>
          <w:szCs w:val="21"/>
        </w:rPr>
        <w:t xml:space="preserve">3</w:t>
      </w:r>
      <w:r>
        <w:rPr>
          <w:szCs w:val="21"/>
        </w:rPr>
        <w:t xml:space="preserve">、合格的磋商供应商</w:t>
      </w:r>
      <w:r/>
    </w:p>
    <w:p>
      <w:pPr>
        <w:ind w:firstLine="420"/>
        <w:spacing w:line="360" w:lineRule="auto"/>
        <w:tabs>
          <w:tab w:val="left" w:pos="900" w:leader="none"/>
        </w:tabs>
        <w:rPr>
          <w:szCs w:val="21"/>
        </w:rPr>
      </w:pPr>
      <w:r>
        <w:rPr>
          <w:szCs w:val="21"/>
        </w:rPr>
        <w:t xml:space="preserve">3.1</w:t>
      </w:r>
      <w:r>
        <w:rPr>
          <w:szCs w:val="21"/>
        </w:rPr>
        <w:t xml:space="preserve">满足本磋商文件</w:t>
      </w:r>
      <w:r>
        <w:rPr>
          <w:szCs w:val="21"/>
        </w:rPr>
        <w:t xml:space="preserve">“</w:t>
      </w:r>
      <w:r>
        <w:rPr>
          <w:szCs w:val="21"/>
        </w:rPr>
        <w:t xml:space="preserve">竞争性磋商</w:t>
      </w:r>
      <w:r>
        <w:rPr>
          <w:rFonts w:hint="eastAsia"/>
          <w:szCs w:val="21"/>
        </w:rPr>
        <w:t xml:space="preserve">公告</w:t>
      </w:r>
      <w:r>
        <w:rPr>
          <w:szCs w:val="21"/>
        </w:rPr>
        <w:t xml:space="preserve">”</w:t>
      </w:r>
      <w:r>
        <w:rPr>
          <w:szCs w:val="21"/>
        </w:rPr>
        <w:t xml:space="preserve">中</w:t>
      </w:r>
      <w:r>
        <w:rPr>
          <w:szCs w:val="21"/>
        </w:rPr>
        <w:t xml:space="preserve">合格磋商</w:t>
      </w:r>
      <w:r>
        <w:rPr>
          <w:szCs w:val="21"/>
        </w:rPr>
        <w:t xml:space="preserve">供应商资格要求的规定。</w:t>
      </w:r>
      <w:r/>
    </w:p>
    <w:p>
      <w:pPr>
        <w:ind w:firstLine="420"/>
        <w:spacing w:line="360" w:lineRule="auto"/>
        <w:tabs>
          <w:tab w:val="left" w:pos="900" w:leader="none"/>
        </w:tabs>
        <w:rPr>
          <w:szCs w:val="21"/>
        </w:rPr>
      </w:pPr>
      <w:r>
        <w:rPr>
          <w:szCs w:val="21"/>
        </w:rPr>
        <w:t xml:space="preserve">3.2</w:t>
      </w:r>
      <w:r>
        <w:rPr>
          <w:szCs w:val="21"/>
        </w:rPr>
        <w:t xml:space="preserve">满足本磋商文件</w:t>
      </w:r>
      <w:r>
        <w:rPr>
          <w:rFonts w:hint="eastAsia" w:ascii="宋体" w:hAnsi="宋体" w:cs="宋体"/>
          <w:szCs w:val="21"/>
        </w:rPr>
        <w:t xml:space="preserve">其他</w:t>
      </w:r>
      <w:r>
        <w:rPr>
          <w:szCs w:val="21"/>
        </w:rPr>
        <w:t xml:space="preserve">实质性要求和条件的规定。</w:t>
      </w:r>
      <w:r/>
    </w:p>
    <w:p>
      <w:pPr>
        <w:ind w:firstLine="420"/>
        <w:spacing w:line="360" w:lineRule="auto"/>
        <w:tabs>
          <w:tab w:val="left" w:pos="900" w:leader="none"/>
        </w:tabs>
        <w:rPr>
          <w:szCs w:val="21"/>
        </w:rPr>
      </w:pPr>
      <w:r>
        <w:rPr>
          <w:szCs w:val="21"/>
        </w:rPr>
        <w:t xml:space="preserve">4</w:t>
      </w:r>
      <w:r>
        <w:rPr>
          <w:szCs w:val="21"/>
        </w:rPr>
        <w:t xml:space="preserve">、参加磋商费用</w:t>
      </w:r>
      <w:r/>
    </w:p>
    <w:p>
      <w:pPr>
        <w:ind w:firstLine="420"/>
        <w:spacing w:line="360" w:lineRule="auto"/>
        <w:tabs>
          <w:tab w:val="left" w:pos="900" w:leader="none"/>
        </w:tabs>
        <w:rPr>
          <w:szCs w:val="21"/>
        </w:rPr>
      </w:pPr>
      <w:r>
        <w:rPr>
          <w:szCs w:val="21"/>
        </w:rPr>
        <w:t xml:space="preserve">4.1</w:t>
      </w:r>
      <w:r>
        <w:rPr>
          <w:szCs w:val="21"/>
        </w:rPr>
        <w:t xml:space="preserve">参加磋商供应商应自行承担所有与参加磋商有关的费用。不论最终的成交结果如何，</w:t>
      </w:r>
      <w:r>
        <w:rPr>
          <w:rFonts w:hint="eastAsia"/>
          <w:szCs w:val="21"/>
        </w:rPr>
        <w:t xml:space="preserve">采购人</w:t>
      </w:r>
      <w:r>
        <w:rPr>
          <w:szCs w:val="21"/>
        </w:rPr>
        <w:t xml:space="preserve">或代理机构在任何情况下均无义务和责任承担这些费用。</w:t>
      </w:r>
      <w:r/>
    </w:p>
    <w:p>
      <w:pPr>
        <w:ind w:firstLine="420"/>
        <w:spacing w:line="360" w:lineRule="auto"/>
        <w:tabs>
          <w:tab w:val="left" w:pos="900" w:leader="none"/>
        </w:tabs>
        <w:rPr>
          <w:szCs w:val="21"/>
        </w:rPr>
      </w:pPr>
      <w:r>
        <w:rPr>
          <w:szCs w:val="21"/>
        </w:rPr>
        <w:t xml:space="preserve">5</w:t>
      </w:r>
      <w:r>
        <w:rPr>
          <w:szCs w:val="21"/>
        </w:rPr>
        <w:t xml:space="preserve">、磋商文件的约束力</w:t>
      </w:r>
      <w:r/>
    </w:p>
    <w:p>
      <w:pPr>
        <w:ind w:firstLine="420"/>
        <w:spacing w:line="360" w:lineRule="auto"/>
        <w:tabs>
          <w:tab w:val="left" w:pos="900" w:leader="none"/>
        </w:tabs>
        <w:rPr>
          <w:szCs w:val="21"/>
        </w:rPr>
      </w:pPr>
      <w:r>
        <w:rPr>
          <w:szCs w:val="21"/>
        </w:rPr>
        <w:t xml:space="preserve">供应商一旦下载了本磋商文件并决定参加磋商，即被认为接受了本磋商文件的规定和约束，并且视为自竞争性磋商公告期限届满之日起已经知道或应当知道自身权益是否受到了损害。</w:t>
      </w:r>
      <w:r/>
    </w:p>
    <w:p>
      <w:pPr>
        <w:numPr>
          <w:ilvl w:val="0"/>
          <w:numId w:val="5"/>
        </w:numPr>
        <w:ind w:firstLine="420"/>
        <w:spacing w:line="360" w:lineRule="auto"/>
        <w:tabs>
          <w:tab w:val="left" w:pos="900" w:leader="none"/>
        </w:tabs>
        <w:rPr>
          <w:szCs w:val="21"/>
        </w:rPr>
      </w:pPr>
      <w:r/>
      <w:bookmarkStart w:id="45" w:name="_Toc513029211"/>
      <w:r/>
      <w:bookmarkStart w:id="46" w:name="_Toc462564070"/>
      <w:r/>
      <w:bookmarkStart w:id="47" w:name="_Toc20823283"/>
      <w:r/>
      <w:bookmarkStart w:id="48" w:name="_Toc16938527"/>
      <w:r>
        <w:rPr>
          <w:szCs w:val="21"/>
        </w:rPr>
        <w:t xml:space="preserve">磋商文件的澄清</w:t>
      </w:r>
      <w:bookmarkEnd w:id="45"/>
      <w:r/>
      <w:bookmarkEnd w:id="46"/>
      <w:r/>
      <w:bookmarkEnd w:id="47"/>
      <w:r/>
      <w:bookmarkEnd w:id="48"/>
      <w:r>
        <w:rPr>
          <w:szCs w:val="21"/>
        </w:rPr>
        <w:t xml:space="preserve">及修改</w:t>
      </w:r>
      <w:r/>
    </w:p>
    <w:p>
      <w:pPr>
        <w:ind w:firstLine="420"/>
        <w:spacing w:line="360" w:lineRule="auto"/>
        <w:tabs>
          <w:tab w:val="left" w:pos="900" w:leader="none"/>
        </w:tabs>
        <w:rPr>
          <w:szCs w:val="21"/>
        </w:rPr>
      </w:pPr>
      <w:r/>
      <w:bookmarkStart w:id="49" w:name="_Toc61149553"/>
      <w:r/>
      <w:bookmarkStart w:id="50" w:name="_Toc513029213"/>
      <w:r/>
      <w:bookmarkStart w:id="51" w:name="_Toc14577351"/>
      <w:r/>
      <w:bookmarkStart w:id="52" w:name="_Toc462564072"/>
      <w:r>
        <w:rPr>
          <w:rFonts w:hint="eastAsia"/>
          <w:szCs w:val="21"/>
        </w:rPr>
        <w:t xml:space="preserve">在响应文件提交截止时间前，采购代理机构可以对磋商文件进行澄清和修改，澄清或者修改的内容作为磋商文件的组成部分。澄清或者修改的内容可能影响响应文件编制的，采购代理机构将在提交首次响应文件截止时间至少</w:t>
      </w:r>
      <w:r>
        <w:rPr>
          <w:rFonts w:hint="eastAsia"/>
          <w:szCs w:val="21"/>
        </w:rPr>
        <w:t xml:space="preserve">5</w:t>
      </w:r>
      <w:r>
        <w:rPr>
          <w:rFonts w:hint="eastAsia"/>
          <w:szCs w:val="21"/>
        </w:rPr>
        <w:t xml:space="preserve">日前，在“江苏政府采购网”上发布书面更正公告形式通知所有</w:t>
      </w:r>
      <w:r>
        <w:rPr>
          <w:rFonts w:hint="eastAsia"/>
          <w:szCs w:val="21"/>
        </w:rPr>
        <w:t xml:space="preserve">获取磋商</w:t>
      </w:r>
      <w:r>
        <w:rPr>
          <w:rFonts w:hint="eastAsia"/>
          <w:szCs w:val="21"/>
        </w:rPr>
        <w:t xml:space="preserve">文件的供应商，更正公告内容将作为磋商文件的组成部分，并对供应商具有约束力。不足</w:t>
      </w:r>
      <w:r>
        <w:rPr>
          <w:rFonts w:hint="eastAsia"/>
          <w:szCs w:val="21"/>
        </w:rPr>
        <w:t xml:space="preserve">5</w:t>
      </w:r>
      <w:r>
        <w:rPr>
          <w:rFonts w:hint="eastAsia"/>
          <w:szCs w:val="21"/>
        </w:rPr>
        <w:t xml:space="preserve">日的，采购代理机构将顺延提交首次响应文件截止时间。</w:t>
      </w:r>
      <w:r/>
    </w:p>
    <w:p>
      <w:pPr>
        <w:ind w:left="120" w:firstLine="420"/>
        <w:spacing w:line="360" w:lineRule="auto"/>
        <w:tabs>
          <w:tab w:val="left" w:pos="900" w:leader="none"/>
        </w:tabs>
        <w:rPr>
          <w:szCs w:val="21"/>
        </w:rPr>
      </w:pPr>
      <w:r>
        <w:rPr>
          <w:b/>
          <w:szCs w:val="21"/>
        </w:rPr>
        <w:t xml:space="preserve">二、磋商响应文件的编制</w:t>
      </w:r>
      <w:bookmarkStart w:id="53" w:name="_Toc61149561"/>
      <w:r/>
      <w:bookmarkStart w:id="54" w:name="_Toc14577361"/>
      <w:r/>
      <w:bookmarkStart w:id="55" w:name="_Toc513029223"/>
      <w:r/>
      <w:bookmarkEnd w:id="49"/>
      <w:r/>
      <w:bookmarkEnd w:id="50"/>
      <w:r/>
      <w:bookmarkEnd w:id="51"/>
      <w:r/>
      <w:bookmarkEnd w:id="52"/>
      <w:r/>
      <w:r/>
    </w:p>
    <w:p>
      <w:pPr>
        <w:ind w:firstLine="523"/>
        <w:spacing w:line="360" w:lineRule="auto"/>
        <w:tabs>
          <w:tab w:val="left" w:pos="900" w:leader="none"/>
        </w:tabs>
        <w:rPr>
          <w:szCs w:val="21"/>
        </w:rPr>
      </w:pPr>
      <w:r/>
      <w:bookmarkStart w:id="56" w:name="_Hlt26954834"/>
      <w:r/>
      <w:bookmarkStart w:id="57" w:name="_Toc61149555"/>
      <w:r/>
      <w:bookmarkStart w:id="58" w:name="_Toc14577353"/>
      <w:r/>
      <w:bookmarkStart w:id="59" w:name="_Toc513029215"/>
      <w:r/>
      <w:bookmarkStart w:id="60" w:name="_Toc462564074"/>
      <w:r/>
      <w:bookmarkStart w:id="61" w:name="_Toc14577352"/>
      <w:r/>
      <w:bookmarkStart w:id="62" w:name="_Toc513029214"/>
      <w:r/>
      <w:bookmarkStart w:id="63" w:name="_Toc61149554"/>
      <w:r/>
      <w:bookmarkStart w:id="64" w:name="_Toc462564073"/>
      <w:r/>
      <w:bookmarkEnd w:id="53"/>
      <w:r/>
      <w:bookmarkEnd w:id="54"/>
      <w:r/>
      <w:bookmarkEnd w:id="55"/>
      <w:r/>
      <w:bookmarkEnd w:id="56"/>
      <w:r>
        <w:rPr>
          <w:szCs w:val="21"/>
        </w:rPr>
        <w:t xml:space="preserve">1</w:t>
      </w:r>
      <w:r>
        <w:rPr>
          <w:szCs w:val="21"/>
        </w:rPr>
        <w:t xml:space="preserve">、响应文件</w:t>
      </w:r>
      <w:bookmarkEnd w:id="57"/>
      <w:r/>
      <w:bookmarkEnd w:id="58"/>
      <w:r/>
      <w:bookmarkEnd w:id="59"/>
      <w:r/>
      <w:bookmarkEnd w:id="60"/>
      <w:r>
        <w:rPr>
          <w:szCs w:val="21"/>
        </w:rPr>
        <w:t xml:space="preserve">编制要求</w:t>
      </w:r>
      <w:r/>
    </w:p>
    <w:p>
      <w:pPr>
        <w:ind w:left="120" w:firstLine="418"/>
        <w:spacing w:line="360" w:lineRule="auto"/>
        <w:tabs>
          <w:tab w:val="left" w:pos="900" w:leader="none"/>
        </w:tabs>
        <w:rPr>
          <w:szCs w:val="21"/>
        </w:rPr>
      </w:pPr>
      <w:r>
        <w:rPr>
          <w:szCs w:val="21"/>
        </w:rPr>
        <w:t xml:space="preserve">1.1</w:t>
      </w:r>
      <w:r>
        <w:rPr>
          <w:szCs w:val="21"/>
        </w:rPr>
        <w:t xml:space="preserve">磋商供应商提交的响应文件以及其与代理机构及</w:t>
      </w:r>
      <w:r>
        <w:rPr>
          <w:rFonts w:hint="eastAsia"/>
          <w:szCs w:val="21"/>
        </w:rPr>
        <w:t xml:space="preserve">采购人</w:t>
      </w:r>
      <w:r>
        <w:rPr>
          <w:szCs w:val="21"/>
        </w:rPr>
        <w:t xml:space="preserve">就有关磋商的所有来往函电均应使用简体中文</w:t>
      </w:r>
      <w:r>
        <w:rPr>
          <w:rFonts w:hint="eastAsia"/>
          <w:szCs w:val="21"/>
        </w:rPr>
        <w:t xml:space="preserve">(</w:t>
      </w:r>
      <w:r>
        <w:rPr>
          <w:rFonts w:hint="eastAsia"/>
          <w:szCs w:val="21"/>
        </w:rPr>
        <w:t xml:space="preserve">规格、型号辅助符号例外</w:t>
      </w:r>
      <w:r>
        <w:rPr>
          <w:rFonts w:hint="eastAsia"/>
          <w:szCs w:val="21"/>
        </w:rPr>
        <w:t xml:space="preserve">)</w:t>
      </w:r>
      <w:r>
        <w:rPr>
          <w:szCs w:val="21"/>
        </w:rPr>
        <w:t xml:space="preserve">。</w:t>
      </w:r>
      <w:r/>
    </w:p>
    <w:p>
      <w:pPr>
        <w:ind w:left="120" w:firstLine="418"/>
        <w:spacing w:line="360" w:lineRule="auto"/>
        <w:tabs>
          <w:tab w:val="left" w:pos="900" w:leader="none"/>
        </w:tabs>
        <w:rPr>
          <w:szCs w:val="21"/>
        </w:rPr>
      </w:pPr>
      <w:r>
        <w:rPr>
          <w:szCs w:val="21"/>
        </w:rPr>
        <w:t xml:space="preserve">1.2</w:t>
      </w:r>
      <w:r>
        <w:rPr>
          <w:szCs w:val="21"/>
        </w:rPr>
        <w:t xml:space="preserve">除技术性能另有规定外，响应文件所使用的度量衡单位，均须采用国家法定计量单位。</w:t>
      </w:r>
      <w:r/>
    </w:p>
    <w:p>
      <w:pPr>
        <w:ind w:firstLine="523"/>
        <w:spacing w:line="360" w:lineRule="auto"/>
        <w:tabs>
          <w:tab w:val="left" w:pos="900" w:leader="none"/>
        </w:tabs>
        <w:rPr>
          <w:szCs w:val="21"/>
        </w:rPr>
      </w:pPr>
      <w:r/>
      <w:bookmarkStart w:id="65" w:name="_Hlt26670357"/>
      <w:r/>
      <w:bookmarkStart w:id="66" w:name="_Hlt26954836"/>
      <w:r/>
      <w:bookmarkStart w:id="67" w:name="_Toc61149558"/>
      <w:r/>
      <w:bookmarkStart w:id="68" w:name="_Toc513029219"/>
      <w:r/>
      <w:bookmarkStart w:id="69" w:name="_Toc14577357"/>
      <w:r/>
      <w:bookmarkStart w:id="70" w:name="_Toc14577355"/>
      <w:r/>
      <w:bookmarkStart w:id="71" w:name="_Toc513029217"/>
      <w:r/>
      <w:bookmarkStart w:id="72" w:name="_Toc61149557"/>
      <w:r/>
      <w:bookmarkEnd w:id="61"/>
      <w:r/>
      <w:bookmarkEnd w:id="62"/>
      <w:r/>
      <w:bookmarkEnd w:id="63"/>
      <w:r/>
      <w:bookmarkEnd w:id="64"/>
      <w:r/>
      <w:bookmarkEnd w:id="65"/>
      <w:r/>
      <w:bookmarkEnd w:id="66"/>
      <w:r>
        <w:rPr>
          <w:szCs w:val="21"/>
        </w:rPr>
        <w:t xml:space="preserve">1.3</w:t>
      </w:r>
      <w:r>
        <w:rPr>
          <w:szCs w:val="21"/>
        </w:rPr>
        <w:t xml:space="preserve">响应文件构成</w:t>
      </w:r>
      <w:r/>
    </w:p>
    <w:p>
      <w:pPr>
        <w:ind w:firstLine="420"/>
        <w:spacing w:line="360" w:lineRule="auto"/>
        <w:rPr>
          <w:szCs w:val="21"/>
        </w:rPr>
      </w:pPr>
      <w:r>
        <w:rPr>
          <w:szCs w:val="21"/>
        </w:rPr>
        <w:t xml:space="preserve">供应商应认真阅读和理解磋商文件，</w:t>
      </w:r>
      <w:r>
        <w:rPr>
          <w:rFonts w:hint="eastAsia"/>
          <w:szCs w:val="21"/>
        </w:rPr>
        <w:t xml:space="preserve">响应文件由供应商按要求参考给定格式如实填写</w:t>
      </w:r>
      <w:r>
        <w:rPr>
          <w:rFonts w:hint="eastAsia"/>
          <w:szCs w:val="21"/>
        </w:rPr>
        <w:t xml:space="preserve">(</w:t>
      </w:r>
      <w:r>
        <w:rPr>
          <w:rFonts w:hint="eastAsia"/>
          <w:szCs w:val="21"/>
        </w:rPr>
        <w:t xml:space="preserve">编写</w:t>
      </w:r>
      <w:r>
        <w:rPr>
          <w:rFonts w:hint="eastAsia"/>
          <w:szCs w:val="21"/>
        </w:rPr>
        <w:t xml:space="preserve">)</w:t>
      </w:r>
      <w:r>
        <w:rPr>
          <w:rFonts w:hint="eastAsia"/>
          <w:szCs w:val="21"/>
        </w:rPr>
        <w:t xml:space="preserve">，须有供应商</w:t>
      </w:r>
      <w:r>
        <w:rPr>
          <w:rFonts w:hint="eastAsia"/>
          <w:szCs w:val="21"/>
        </w:rPr>
        <w:t xml:space="preserve">(</w:t>
      </w:r>
      <w:r>
        <w:rPr>
          <w:rFonts w:hint="eastAsia"/>
          <w:szCs w:val="21"/>
        </w:rPr>
        <w:t xml:space="preserve">盖章）、法定代表人或法定代表人授权代表签字或盖章，方为有效，未尽事宜可自行补充。且须</w:t>
      </w:r>
      <w:r>
        <w:rPr>
          <w:szCs w:val="21"/>
        </w:rPr>
        <w:t xml:space="preserve">保证所提供资料的真实性。</w:t>
      </w:r>
      <w:r/>
    </w:p>
    <w:p>
      <w:pPr>
        <w:ind w:firstLine="422"/>
        <w:spacing w:line="360" w:lineRule="auto"/>
        <w:tabs>
          <w:tab w:val="left" w:pos="900" w:leader="none"/>
        </w:tabs>
        <w:rPr>
          <w:rFonts w:hint="eastAsia" w:ascii="宋体" w:hAnsi="宋体"/>
          <w:b/>
          <w:bCs/>
          <w:szCs w:val="21"/>
        </w:rPr>
      </w:pPr>
      <w:r/>
      <w:bookmarkStart w:id="73" w:name="_Hlt26668999"/>
      <w:r/>
      <w:bookmarkEnd w:id="67"/>
      <w:r/>
      <w:bookmarkEnd w:id="68"/>
      <w:r/>
      <w:bookmarkEnd w:id="69"/>
      <w:r/>
      <w:bookmarkEnd w:id="73"/>
      <w:r>
        <w:rPr>
          <w:rFonts w:hint="eastAsia" w:ascii="宋体" w:hAnsi="宋体"/>
          <w:b/>
          <w:bCs/>
          <w:szCs w:val="21"/>
        </w:rPr>
        <w:t xml:space="preserve">磋商供应商编写的响应文件应包括下列部分：</w:t>
      </w:r>
      <w:r/>
    </w:p>
    <w:p>
      <w:pPr>
        <w:pStyle w:val="1067"/>
        <w:spacing w:line="360" w:lineRule="auto"/>
        <w:rPr>
          <w:rFonts w:hint="eastAsia" w:ascii="宋体" w:hAnsi="宋体" w:cs="宋体"/>
          <w:szCs w:val="21"/>
        </w:rPr>
      </w:pPr>
      <w:r>
        <w:rPr>
          <w:rFonts w:hint="eastAsia" w:ascii="宋体" w:hAnsi="宋体" w:cs="宋体"/>
          <w:szCs w:val="21"/>
        </w:rPr>
        <w:t xml:space="preserve">1.3.1响应函、报价一览表、投标报价明细表、第二轮磋商报价表(格式见附件)；</w:t>
      </w:r>
      <w:r/>
    </w:p>
    <w:p>
      <w:pPr>
        <w:pStyle w:val="1067"/>
        <w:spacing w:line="360" w:lineRule="auto"/>
        <w:rPr>
          <w:rFonts w:hint="eastAsia" w:ascii="宋体" w:hAnsi="宋体" w:cs="宋体"/>
          <w:szCs w:val="21"/>
        </w:rPr>
      </w:pPr>
      <w:r>
        <w:rPr>
          <w:rFonts w:hint="eastAsia" w:ascii="宋体" w:hAnsi="宋体" w:cs="宋体"/>
          <w:szCs w:val="21"/>
        </w:rPr>
        <w:t xml:space="preserve">1.3.2法定代表人身份证明或法定代表人授权委托书(格式见附件)；</w:t>
      </w:r>
      <w:r/>
    </w:p>
    <w:p>
      <w:pPr>
        <w:pStyle w:val="1067"/>
        <w:spacing w:line="360" w:lineRule="auto"/>
        <w:rPr>
          <w:rFonts w:hint="eastAsia" w:ascii="宋体" w:hAnsi="宋体" w:cs="宋体"/>
          <w:szCs w:val="21"/>
        </w:rPr>
      </w:pPr>
      <w:r>
        <w:rPr>
          <w:rFonts w:hint="eastAsia" w:ascii="宋体" w:hAnsi="宋体" w:cs="宋体"/>
          <w:szCs w:val="21"/>
        </w:rPr>
        <w:t xml:space="preserve">1.3.3资格证明文件：</w:t>
      </w:r>
      <w:r/>
    </w:p>
    <w:p>
      <w:pPr>
        <w:pStyle w:val="1067"/>
        <w:spacing w:line="360" w:lineRule="auto"/>
        <w:rPr>
          <w:rFonts w:hint="eastAsia" w:ascii="宋体" w:hAnsi="宋体" w:cs="宋体"/>
          <w:szCs w:val="21"/>
        </w:rPr>
      </w:pPr>
      <w:r>
        <w:rPr>
          <w:rFonts w:hint="eastAsia" w:ascii="宋体" w:hAnsi="宋体" w:cs="宋体"/>
          <w:szCs w:val="21"/>
        </w:rPr>
        <w:t xml:space="preserve">(1)供应商营业执照(复印件加盖公章)；</w:t>
      </w:r>
      <w:r/>
    </w:p>
    <w:p>
      <w:pPr>
        <w:pStyle w:val="1067"/>
        <w:spacing w:line="360" w:lineRule="auto"/>
        <w:rPr>
          <w:rFonts w:hint="eastAsia" w:ascii="宋体" w:hAnsi="宋体" w:cs="宋体"/>
          <w:szCs w:val="21"/>
        </w:rPr>
      </w:pPr>
      <w:r>
        <w:rPr>
          <w:rFonts w:hint="eastAsia" w:ascii="宋体" w:hAnsi="宋体" w:cs="宋体"/>
          <w:szCs w:val="21"/>
        </w:rPr>
        <w:t xml:space="preserve">(2)供应商近六个月中任意一个月份(不含磋商当月)的财务状况报告(资产负债表和利润表)或由会计师事务所出具的近两年中任意一个年度的审计报告和</w:t>
      </w:r>
      <w:r>
        <w:rPr>
          <w:rFonts w:hint="eastAsia" w:ascii="宋体" w:hAnsi="宋体" w:cs="宋体"/>
          <w:szCs w:val="21"/>
        </w:rPr>
        <w:t xml:space="preserve">所附己审财务</w:t>
      </w:r>
      <w:r>
        <w:rPr>
          <w:rFonts w:hint="eastAsia" w:ascii="宋体" w:hAnsi="宋体" w:cs="宋体"/>
          <w:szCs w:val="21"/>
        </w:rPr>
        <w:t xml:space="preserve">报告复印件，其他组织、自然人及成立未满一年的法人应提供银行出具的资信证明；</w:t>
      </w:r>
      <w:r/>
    </w:p>
    <w:p>
      <w:pPr>
        <w:pStyle w:val="1067"/>
        <w:spacing w:line="360" w:lineRule="auto"/>
        <w:rPr>
          <w:rFonts w:hint="eastAsia" w:ascii="宋体" w:hAnsi="宋体" w:cs="宋体"/>
          <w:szCs w:val="21"/>
        </w:rPr>
      </w:pPr>
      <w:r>
        <w:rPr>
          <w:rFonts w:hint="eastAsia" w:ascii="宋体" w:hAnsi="宋体" w:cs="宋体"/>
          <w:szCs w:val="21"/>
        </w:rPr>
        <w:t xml:space="preserve">(3)供应商近六个月中任意一个月份(不含磋商当月)的依法缴纳税收的相关材料(提供相关主管部门证明或银行代扣证明)复印件(依法免税的供应商，应提供其依法免税的证明材料)；</w:t>
      </w:r>
      <w:r/>
    </w:p>
    <w:p>
      <w:pPr>
        <w:pStyle w:val="1067"/>
        <w:spacing w:line="360" w:lineRule="auto"/>
        <w:rPr>
          <w:rFonts w:hint="eastAsia" w:ascii="宋体" w:hAnsi="宋体" w:cs="宋体"/>
          <w:szCs w:val="21"/>
        </w:rPr>
      </w:pPr>
      <w:r>
        <w:rPr>
          <w:rFonts w:hint="eastAsia" w:ascii="宋体" w:hAnsi="宋体" w:cs="宋体"/>
          <w:szCs w:val="21"/>
        </w:rPr>
        <w:t xml:space="preserve">(4)供应商近六个月中任意一个月份(不含磋商当月)的依法缴纳社会保障资金的相关材料(提供相关主管部门证明或银行代扣证明)复印件；</w:t>
      </w:r>
      <w:r/>
    </w:p>
    <w:p>
      <w:pPr>
        <w:pStyle w:val="1067"/>
        <w:spacing w:line="360" w:lineRule="auto"/>
        <w:rPr>
          <w:rFonts w:hint="eastAsia" w:ascii="宋体" w:hAnsi="宋体" w:cs="宋体"/>
          <w:szCs w:val="21"/>
        </w:rPr>
      </w:pPr>
      <w:r>
        <w:rPr>
          <w:rFonts w:hint="eastAsia" w:ascii="宋体" w:hAnsi="宋体" w:cs="宋体"/>
          <w:szCs w:val="21"/>
        </w:rPr>
        <w:t xml:space="preserve">(5)参加政府采购活动前3年内在经营活动中没有重大违法记录的书面声明；</w:t>
      </w:r>
      <w:r/>
    </w:p>
    <w:p>
      <w:pPr>
        <w:pStyle w:val="1067"/>
        <w:spacing w:line="360" w:lineRule="auto"/>
        <w:rPr>
          <w:rFonts w:hint="eastAsia" w:ascii="宋体" w:hAnsi="宋体" w:cs="宋体"/>
          <w:szCs w:val="21"/>
        </w:rPr>
      </w:pPr>
      <w:r>
        <w:rPr>
          <w:rFonts w:hint="eastAsia" w:ascii="宋体" w:hAnsi="宋体" w:cs="宋体"/>
          <w:szCs w:val="21"/>
        </w:rPr>
        <w:t xml:space="preserve">(6)具备履行合同所必需的设备和专业技术能力的书面声明；</w:t>
      </w:r>
      <w:r/>
    </w:p>
    <w:p>
      <w:pPr>
        <w:pStyle w:val="1067"/>
        <w:spacing w:line="360" w:lineRule="auto"/>
        <w:rPr>
          <w:rFonts w:hint="eastAsia" w:ascii="宋体" w:hAnsi="宋体" w:cs="宋体"/>
          <w:szCs w:val="21"/>
        </w:rPr>
      </w:pPr>
      <w:r>
        <w:rPr>
          <w:rFonts w:hint="eastAsia" w:ascii="宋体" w:hAnsi="宋体" w:cs="宋体"/>
          <w:szCs w:val="21"/>
        </w:rPr>
        <w:t xml:space="preserve">(7)</w:t>
      </w:r>
      <w:r>
        <w:rPr>
          <w:rFonts w:hint="eastAsia" w:ascii="宋体" w:hAnsi="宋体" w:cs="宋体"/>
          <w:b/>
          <w:bCs/>
          <w:szCs w:val="21"/>
        </w:rPr>
        <w:t xml:space="preserve">中小企业声明函或残疾人福利性单位声明函或监狱企业的证明资料</w:t>
      </w:r>
      <w:r>
        <w:rPr>
          <w:rFonts w:hint="eastAsia" w:ascii="宋体" w:hAnsi="宋体" w:cs="宋体"/>
          <w:szCs w:val="21"/>
        </w:rPr>
        <w:t xml:space="preserve">。</w:t>
      </w:r>
      <w:r/>
    </w:p>
    <w:p>
      <w:pPr>
        <w:pStyle w:val="1067"/>
        <w:spacing w:line="360" w:lineRule="auto"/>
        <w:rPr>
          <w:rFonts w:hint="eastAsia" w:ascii="宋体" w:hAnsi="宋体" w:cs="宋体"/>
          <w:szCs w:val="21"/>
        </w:rPr>
      </w:pPr>
      <w:r>
        <w:rPr>
          <w:rFonts w:hint="eastAsia" w:ascii="宋体" w:hAnsi="宋体" w:cs="宋体"/>
          <w:szCs w:val="21"/>
        </w:rPr>
        <w:t xml:space="preserve">1.3.4承诺书(格式见附件)；</w:t>
      </w:r>
      <w:r/>
    </w:p>
    <w:p>
      <w:pPr>
        <w:pStyle w:val="1067"/>
        <w:spacing w:line="360" w:lineRule="auto"/>
        <w:rPr>
          <w:rFonts w:hint="eastAsia" w:ascii="宋体" w:hAnsi="宋体" w:cs="宋体"/>
          <w:szCs w:val="21"/>
        </w:rPr>
      </w:pPr>
      <w:r>
        <w:rPr>
          <w:rFonts w:hint="eastAsia" w:ascii="宋体" w:hAnsi="宋体" w:cs="宋体"/>
          <w:szCs w:val="21"/>
        </w:rPr>
        <w:t xml:space="preserve">1.3.5商务及技术条款偏离表；</w:t>
      </w:r>
      <w:r/>
    </w:p>
    <w:p>
      <w:pPr>
        <w:pStyle w:val="1067"/>
        <w:spacing w:line="360" w:lineRule="auto"/>
        <w:rPr>
          <w:rFonts w:hint="eastAsia" w:ascii="宋体" w:hAnsi="宋体" w:cs="宋体"/>
          <w:szCs w:val="21"/>
        </w:rPr>
      </w:pPr>
      <w:r>
        <w:rPr>
          <w:rFonts w:hint="eastAsia" w:ascii="宋体" w:hAnsi="宋体" w:cs="宋体"/>
          <w:szCs w:val="21"/>
        </w:rPr>
        <w:t xml:space="preserve">1.3.6评标办法中加分项证明材料(</w:t>
      </w:r>
      <w:r>
        <w:rPr>
          <w:rFonts w:hint="eastAsia" w:ascii="宋体" w:hAnsi="宋体"/>
          <w:szCs w:val="24"/>
        </w:rPr>
        <w:t xml:space="preserve">含项目实施方案、售后服务等</w:t>
      </w:r>
      <w:r>
        <w:rPr>
          <w:rFonts w:hint="eastAsia" w:ascii="宋体" w:hAnsi="宋体" w:cs="宋体"/>
          <w:szCs w:val="21"/>
        </w:rPr>
        <w:t xml:space="preserve">)；</w:t>
      </w:r>
      <w:r/>
    </w:p>
    <w:p>
      <w:pPr>
        <w:pStyle w:val="1067"/>
        <w:spacing w:line="360" w:lineRule="auto"/>
        <w:rPr>
          <w:rFonts w:hint="eastAsia" w:ascii="宋体" w:hAnsi="宋体" w:cs="宋体"/>
          <w:szCs w:val="21"/>
        </w:rPr>
      </w:pPr>
      <w:r>
        <w:rPr>
          <w:rFonts w:hint="eastAsia" w:ascii="宋体" w:hAnsi="宋体" w:cs="宋体"/>
          <w:szCs w:val="21"/>
        </w:rPr>
        <w:t xml:space="preserve">1.3.7供应商认为需提交的其他证明材料（如有)。</w:t>
      </w:r>
      <w:r/>
    </w:p>
    <w:p>
      <w:pPr>
        <w:pStyle w:val="1067"/>
        <w:spacing w:line="360" w:lineRule="auto"/>
        <w:rPr>
          <w:rFonts w:hint="eastAsia" w:ascii="宋体" w:hAnsi="宋体" w:cs="宋体"/>
          <w:szCs w:val="21"/>
        </w:rPr>
      </w:pPr>
      <w:r>
        <w:rPr>
          <w:rFonts w:hint="eastAsia" w:ascii="宋体" w:hAnsi="宋体" w:cs="宋体"/>
          <w:szCs w:val="21"/>
        </w:rPr>
        <w:t xml:space="preserve">备注:</w:t>
      </w:r>
      <w:r/>
    </w:p>
    <w:p>
      <w:pPr>
        <w:pStyle w:val="1067"/>
        <w:spacing w:line="360" w:lineRule="auto"/>
        <w:rPr>
          <w:rFonts w:hint="eastAsia" w:ascii="宋体" w:hAnsi="宋体" w:cs="宋体"/>
          <w:szCs w:val="21"/>
        </w:rPr>
      </w:pPr>
      <w:r>
        <w:rPr>
          <w:rFonts w:hint="eastAsia" w:ascii="宋体" w:hAnsi="宋体" w:cs="宋体"/>
          <w:szCs w:val="21"/>
        </w:rPr>
        <w:t xml:space="preserve">(1)资格(资质)证明文件如遇年检、换证，则必须提供法定年检、换证单位出具的有效证明复印件。如资格(资质)证明文件遇有国家相关政策规定可不具备的，必须提供相关政策规定或相关单位出具的有效证明复印件。供应</w:t>
      </w:r>
      <w:r>
        <w:rPr>
          <w:rFonts w:hint="eastAsia" w:ascii="宋体" w:hAnsi="宋体" w:cs="宋体"/>
          <w:szCs w:val="21"/>
        </w:rPr>
        <w:t xml:space="preserve">商法定</w:t>
      </w:r>
      <w:r>
        <w:rPr>
          <w:rFonts w:hint="eastAsia" w:ascii="宋体" w:hAnsi="宋体" w:cs="宋体"/>
          <w:szCs w:val="21"/>
        </w:rPr>
        <w:t xml:space="preserve">代表人或法定代表人授权代表为外籍、港、澳、台地</w:t>
      </w:r>
      <w:r>
        <w:rPr>
          <w:rFonts w:hint="eastAsia" w:ascii="宋体" w:hAnsi="宋体" w:cs="宋体"/>
          <w:szCs w:val="21"/>
        </w:rPr>
        <w:t xml:space="preserve">区人士</w:t>
      </w:r>
      <w:r>
        <w:rPr>
          <w:rFonts w:hint="eastAsia" w:ascii="宋体" w:hAnsi="宋体" w:cs="宋体"/>
          <w:szCs w:val="21"/>
        </w:rPr>
        <w:t xml:space="preserve">的，其身份证明须提供有效的护照或港澳同胞来往内地通行证、台湾同胞来往大陆通行证，或其它可在中国大陆有效居留的许可证明。</w:t>
      </w:r>
      <w:r/>
    </w:p>
    <w:p>
      <w:pPr>
        <w:pStyle w:val="1067"/>
        <w:spacing w:line="360" w:lineRule="auto"/>
        <w:rPr>
          <w:rFonts w:hint="eastAsia" w:ascii="宋体" w:hAnsi="宋体" w:cs="宋体"/>
          <w:szCs w:val="21"/>
        </w:rPr>
      </w:pPr>
      <w:r>
        <w:rPr>
          <w:rFonts w:hint="eastAsia" w:ascii="宋体" w:hAnsi="宋体" w:cs="宋体"/>
          <w:szCs w:val="21"/>
        </w:rPr>
        <w:t xml:space="preserve">2、磋商响应报价</w:t>
      </w:r>
      <w:bookmarkStart w:id="74" w:name="_Hlt26670373"/>
      <w:r/>
      <w:bookmarkEnd w:id="70"/>
      <w:r/>
      <w:bookmarkEnd w:id="71"/>
      <w:r/>
      <w:bookmarkEnd w:id="74"/>
      <w:r>
        <w:rPr>
          <w:rFonts w:hint="eastAsia" w:ascii="宋体" w:hAnsi="宋体" w:cs="宋体"/>
          <w:szCs w:val="21"/>
        </w:rPr>
        <w:t xml:space="preserve">表</w:t>
      </w:r>
      <w:bookmarkEnd w:id="72"/>
      <w:r/>
      <w:r/>
    </w:p>
    <w:p>
      <w:pPr>
        <w:ind w:left="120"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2.1磋商供应商应按照磋商文件规定格式</w:t>
      </w:r>
      <w:r>
        <w:rPr>
          <w:rFonts w:hint="eastAsia" w:ascii="宋体" w:hAnsi="宋体" w:cs="宋体"/>
          <w:szCs w:val="21"/>
        </w:rPr>
        <w:t xml:space="preserve">填报磋商</w:t>
      </w:r>
      <w:r>
        <w:rPr>
          <w:rFonts w:hint="eastAsia" w:ascii="宋体" w:hAnsi="宋体" w:cs="宋体"/>
          <w:szCs w:val="21"/>
        </w:rPr>
        <w:t xml:space="preserve">响应报价。每项产品或服务只允许有一个报价，任何有选择的报价将不予接受，磋商文件中另有规定的按规定执行。</w:t>
      </w:r>
      <w:r/>
    </w:p>
    <w:p>
      <w:pPr>
        <w:ind w:left="120"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2.2标的物</w:t>
      </w:r>
      <w:r/>
    </w:p>
    <w:p>
      <w:pPr>
        <w:ind w:firstLine="420"/>
        <w:spacing w:line="360" w:lineRule="auto"/>
        <w:rPr>
          <w:rFonts w:hint="eastAsia" w:hAnsi="宋体" w:cs="宋体"/>
          <w:bCs/>
        </w:rPr>
      </w:pPr>
      <w:r>
        <w:rPr>
          <w:rFonts w:hint="eastAsia" w:hAnsi="宋体" w:cs="宋体"/>
          <w:bCs/>
        </w:rPr>
        <w:t xml:space="preserve">采购人需求的货物、服务等。</w:t>
      </w:r>
      <w:r/>
    </w:p>
    <w:p>
      <w:pPr>
        <w:ind w:left="120"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2.3有关费用处理</w:t>
      </w:r>
      <w:r/>
    </w:p>
    <w:p>
      <w:pPr>
        <w:numPr>
          <w:ilvl w:val="0"/>
          <w:numId w:val="6"/>
        </w:numPr>
        <w:ind w:firstLine="420"/>
        <w:spacing w:line="360" w:lineRule="auto"/>
        <w:rPr>
          <w:rFonts w:hint="eastAsia" w:hAnsi="宋体" w:cs="宋体"/>
          <w:bCs/>
        </w:rPr>
      </w:pPr>
      <w:r>
        <w:rPr>
          <w:rFonts w:hint="eastAsia" w:hAnsi="宋体" w:cs="宋体"/>
          <w:bCs/>
        </w:rPr>
        <w:t xml:space="preserve">供应商报价是根据采购文件所确定的供货、服务范围内的全部工作和内容的价格体现，涵盖完成采购文件规定的工作所涉及到的一切费用。</w:t>
      </w:r>
      <w:r/>
    </w:p>
    <w:p>
      <w:pPr>
        <w:numPr>
          <w:ilvl w:val="0"/>
          <w:numId w:val="6"/>
        </w:numPr>
        <w:ind w:firstLine="420"/>
        <w:spacing w:line="360" w:lineRule="auto"/>
        <w:rPr>
          <w:rFonts w:hint="eastAsia" w:hAnsi="宋体" w:cs="宋体"/>
          <w:bCs/>
        </w:rPr>
      </w:pPr>
      <w:r>
        <w:rPr>
          <w:rFonts w:hint="eastAsia" w:hAnsi="宋体" w:cs="宋体"/>
          <w:bCs/>
        </w:rPr>
        <w:t xml:space="preserve">采购文件未列明，而供应商认为必需的费用也需列入报价。</w:t>
      </w:r>
      <w:r/>
    </w:p>
    <w:p>
      <w:pPr>
        <w:numPr>
          <w:ilvl w:val="0"/>
          <w:numId w:val="6"/>
        </w:numPr>
        <w:ind w:firstLine="420"/>
        <w:spacing w:line="360" w:lineRule="auto"/>
        <w:rPr>
          <w:rFonts w:hint="eastAsia" w:hAnsi="宋体" w:cs="宋体"/>
          <w:szCs w:val="22"/>
        </w:rPr>
      </w:pPr>
      <w:r>
        <w:rPr>
          <w:rFonts w:hint="eastAsia" w:hAnsi="宋体" w:cs="宋体"/>
          <w:szCs w:val="22"/>
        </w:rPr>
        <w:t xml:space="preserve">本报价必须充分考虑所有可能影响到报价的价格因素，一旦响应结束最终成交，合同期内价格未经采购人允许将不予调整。如发生漏、缺、少项，都将被认为是成交供应商的报价让利行为。</w:t>
      </w:r>
      <w:r/>
    </w:p>
    <w:p>
      <w:pPr>
        <w:numPr>
          <w:ilvl w:val="0"/>
          <w:numId w:val="6"/>
        </w:numPr>
        <w:ind w:firstLine="420"/>
        <w:spacing w:line="360" w:lineRule="auto"/>
      </w:pPr>
      <w:r>
        <w:rPr>
          <w:rFonts w:hint="eastAsia" w:hAnsi="宋体" w:cs="宋体"/>
          <w:szCs w:val="22"/>
        </w:rPr>
        <w:t xml:space="preserve">其它报价要求：本项目响应报价应包括为完成本项目发生的所有费用。</w:t>
      </w:r>
      <w:r/>
    </w:p>
    <w:p>
      <w:pPr>
        <w:ind w:firstLine="420"/>
        <w:spacing w:line="360" w:lineRule="auto"/>
        <w:rPr>
          <w:rFonts w:hint="eastAsia" w:ascii="宋体" w:hAnsi="宋体" w:cs="宋体"/>
          <w:szCs w:val="21"/>
        </w:rPr>
      </w:pPr>
      <w:r>
        <w:rPr>
          <w:rFonts w:hint="eastAsia" w:hAnsi="宋体" w:cs="宋体"/>
          <w:bCs/>
        </w:rPr>
        <w:t xml:space="preserve">（</w:t>
      </w:r>
      <w:r>
        <w:rPr>
          <w:rFonts w:hint="eastAsia" w:hAnsi="宋体" w:cs="宋体"/>
          <w:bCs/>
        </w:rPr>
        <w:t xml:space="preserve">5</w:t>
      </w:r>
      <w:r>
        <w:rPr>
          <w:rFonts w:hint="eastAsia" w:hAnsi="宋体" w:cs="宋体"/>
          <w:bCs/>
        </w:rPr>
        <w:t xml:space="preserve">）采购文件未列明，而供应商认为履行本项目合同所必需的费用也需列入报价。</w:t>
      </w:r>
      <w:r/>
    </w:p>
    <w:p>
      <w:pPr>
        <w:ind w:left="120"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2.4报价采用的货币</w:t>
      </w:r>
      <w:r/>
    </w:p>
    <w:p>
      <w:pPr>
        <w:ind w:left="120"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响应文件中的单价和总价，无特殊规定的采用人民币报价，以元为单位标注。磋商文件中另有规定的按规定执行。</w:t>
      </w:r>
      <w:r/>
    </w:p>
    <w:p>
      <w:pPr>
        <w:ind w:left="120"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2.5磋商响应报价表上的价格应按磋商文件规定填写。</w:t>
      </w:r>
      <w:r/>
    </w:p>
    <w:p>
      <w:pPr>
        <w:ind w:firstLine="422"/>
        <w:spacing w:line="360" w:lineRule="auto"/>
        <w:tabs>
          <w:tab w:val="left" w:pos="900" w:leader="none"/>
        </w:tabs>
        <w:rPr>
          <w:rFonts w:hint="eastAsia" w:ascii="宋体" w:hAnsi="宋体" w:cs="宋体"/>
          <w:b/>
          <w:szCs w:val="21"/>
        </w:rPr>
      </w:pPr>
      <w:r/>
      <w:bookmarkStart w:id="75" w:name="_Hlt26954846"/>
      <w:r/>
      <w:bookmarkStart w:id="76" w:name="_Hlt26670482"/>
      <w:r/>
      <w:bookmarkStart w:id="77" w:name="_Hlt26670493"/>
      <w:r/>
      <w:bookmarkStart w:id="78" w:name="_Hlt26668983"/>
      <w:r/>
      <w:bookmarkStart w:id="79" w:name="_Hlt26954850"/>
      <w:r/>
      <w:bookmarkStart w:id="80" w:name="_Hlt26954731"/>
      <w:r/>
      <w:bookmarkStart w:id="81" w:name="_Hlt26670403"/>
      <w:r/>
      <w:bookmarkStart w:id="82" w:name="_Hlt26954848"/>
      <w:r/>
      <w:bookmarkStart w:id="83" w:name="_Hlt26954842"/>
      <w:r/>
      <w:bookmarkStart w:id="84" w:name="_Hlt26954739"/>
      <w:r/>
      <w:bookmarkStart w:id="85" w:name="_Hlt26954734"/>
      <w:r/>
      <w:bookmarkStart w:id="86" w:name="_Hlt26670425"/>
      <w:r/>
      <w:bookmarkStart w:id="87" w:name="_Hlt26954854"/>
      <w:r/>
      <w:bookmarkStart w:id="88" w:name="_Hlt26670486"/>
      <w:r/>
      <w:bookmarkStart w:id="89" w:name="_Hlt26954844"/>
      <w:r/>
      <w:bookmarkStart w:id="90" w:name="_Hlt26954852"/>
      <w:r/>
      <w:bookmarkStart w:id="91" w:name="_Hlt26954749"/>
      <w:r/>
      <w:bookmarkStart w:id="92" w:name="_Hlt26670489"/>
      <w:r/>
      <w:bookmarkStart w:id="93" w:name="_Toc61149562"/>
      <w:r/>
      <w:bookmarkStart w:id="94" w:name="_Toc14577362"/>
      <w:r/>
      <w:bookmarkStart w:id="95" w:name="_Toc51302922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rPr>
          <w:rFonts w:hint="eastAsia" w:ascii="宋体" w:hAnsi="宋体" w:cs="宋体"/>
          <w:b/>
          <w:szCs w:val="21"/>
        </w:rPr>
        <w:t xml:space="preserve">三、响应文件的递交</w:t>
      </w:r>
      <w:bookmarkEnd w:id="93"/>
      <w:r/>
      <w:bookmarkEnd w:id="94"/>
      <w:r/>
      <w:bookmarkEnd w:id="95"/>
      <w:r/>
      <w:r/>
    </w:p>
    <w:p>
      <w:pPr>
        <w:ind w:left="120" w:firstLine="420"/>
        <w:spacing w:line="360" w:lineRule="auto"/>
        <w:tabs>
          <w:tab w:val="left" w:pos="900" w:leader="none"/>
        </w:tabs>
        <w:rPr>
          <w:rFonts w:hint="eastAsia" w:ascii="宋体" w:hAnsi="宋体" w:cs="宋体"/>
          <w:szCs w:val="21"/>
        </w:rPr>
      </w:pPr>
      <w:r/>
      <w:bookmarkStart w:id="96" w:name="_Hlt26954856"/>
      <w:r/>
      <w:bookmarkEnd w:id="96"/>
      <w:r>
        <w:rPr>
          <w:rFonts w:hint="eastAsia" w:ascii="宋体" w:hAnsi="宋体" w:cs="宋体"/>
          <w:szCs w:val="21"/>
        </w:rPr>
        <w:t xml:space="preserve">1、电子磋商响应文件的递交</w:t>
      </w:r>
      <w:r/>
    </w:p>
    <w:p>
      <w:pPr>
        <w:ind w:left="120"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.1</w:t>
      </w:r>
      <w:r>
        <w:rPr>
          <w:rFonts w:hint="eastAsia" w:ascii="宋体" w:hAnsi="宋体" w:cs="宋体"/>
          <w:szCs w:val="21"/>
        </w:rPr>
        <w:t xml:space="preserve">供应商应当按照规定，在提交响应文件截止时间</w:t>
      </w:r>
      <w:r>
        <w:rPr>
          <w:rFonts w:hint="eastAsia" w:ascii="宋体" w:hAnsi="宋体" w:cs="宋体"/>
          <w:szCs w:val="21"/>
        </w:rPr>
        <w:t xml:space="preserve">前制作</w:t>
      </w:r>
      <w:r>
        <w:rPr>
          <w:rFonts w:hint="eastAsia" w:ascii="宋体" w:hAnsi="宋体" w:cs="宋体"/>
          <w:szCs w:val="21"/>
        </w:rPr>
        <w:t xml:space="preserve">并上传电子响应文件。</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2.1</w:t>
      </w:r>
      <w:r>
        <w:rPr>
          <w:rFonts w:hint="eastAsia" w:ascii="宋体" w:hAnsi="宋体" w:cs="宋体"/>
          <w:szCs w:val="21"/>
        </w:rPr>
        <w:t xml:space="preserve">提交响应文件截止时间</w:t>
      </w:r>
      <w:r/>
    </w:p>
    <w:p>
      <w:pPr>
        <w:ind w:left="120"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供应商上传电子响应文件的时间不得迟于磋商公告中规定的提交响应文件截止时间。</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、响应文件的拒收</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2.1</w:t>
      </w:r>
      <w:r>
        <w:rPr>
          <w:rFonts w:hint="eastAsia" w:ascii="宋体" w:hAnsi="宋体" w:cs="宋体"/>
          <w:szCs w:val="21"/>
        </w:rPr>
        <w:t xml:space="preserve">采购代理机构拒绝接收在其规定的提交响应文件截止时间后上传的任何电子响应文件</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3</w:t>
      </w:r>
      <w:r>
        <w:rPr>
          <w:rFonts w:hint="eastAsia" w:ascii="宋体" w:hAnsi="宋体" w:cs="宋体"/>
          <w:szCs w:val="21"/>
        </w:rPr>
        <w:t xml:space="preserve">、响应文件的撤回和修改电子响应文件的撤回</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3.1</w:t>
      </w:r>
      <w:r>
        <w:rPr>
          <w:rFonts w:hint="eastAsia" w:ascii="宋体" w:hAnsi="宋体" w:cs="宋体"/>
          <w:szCs w:val="21"/>
        </w:rPr>
        <w:t xml:space="preserve">供应商可在提交响应文件截止时间前，撤回其电子响应文件。</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3.2</w:t>
      </w:r>
      <w:r>
        <w:rPr>
          <w:rFonts w:hint="eastAsia" w:ascii="宋体" w:hAnsi="宋体" w:cs="宋体"/>
          <w:szCs w:val="21"/>
        </w:rPr>
        <w:t xml:space="preserve">供应商撤回电子响应文件，则认为其不再参与本项目磋商活动</w:t>
      </w:r>
      <w:r/>
    </w:p>
    <w:p>
      <w:pPr>
        <w:ind w:firstLine="422"/>
        <w:spacing w:line="360" w:lineRule="auto"/>
        <w:tabs>
          <w:tab w:val="left" w:pos="900" w:leader="none"/>
        </w:tabs>
        <w:rPr>
          <w:rFonts w:hint="eastAsia" w:ascii="宋体" w:hAnsi="宋体" w:cs="宋体"/>
          <w:b/>
          <w:szCs w:val="21"/>
        </w:rPr>
      </w:pPr>
      <w:r/>
      <w:bookmarkStart w:id="97" w:name="_Hlt26670523"/>
      <w:r/>
      <w:bookmarkStart w:id="98" w:name="_Hlt26954864"/>
      <w:r/>
      <w:bookmarkEnd w:id="97"/>
      <w:r/>
      <w:bookmarkEnd w:id="98"/>
      <w:r>
        <w:rPr>
          <w:rFonts w:hint="eastAsia" w:ascii="宋体" w:hAnsi="宋体" w:cs="宋体"/>
          <w:b/>
          <w:szCs w:val="21"/>
        </w:rPr>
        <w:t xml:space="preserve">四、响应文件的解密与评审</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、响应文件解密</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.1供应商应当按照规定，在苏</w:t>
      </w:r>
      <w:r>
        <w:rPr>
          <w:rFonts w:hint="eastAsia" w:ascii="宋体" w:hAnsi="宋体" w:cs="宋体"/>
          <w:szCs w:val="21"/>
        </w:rPr>
        <w:t xml:space="preserve">采云</w:t>
      </w:r>
      <w:r>
        <w:rPr>
          <w:rFonts w:hint="eastAsia" w:ascii="宋体" w:hAnsi="宋体" w:cs="宋体"/>
          <w:szCs w:val="21"/>
        </w:rPr>
        <w:t xml:space="preserve">系统规定的时间内对磋商响应文件进行解密。</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、磋商小组</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.1采购代理机构将组织磋商小组对响应文件进行评审。磋商小组由采购人代表和有关技术、经济等方面的专家组成，</w:t>
      </w:r>
      <w:r>
        <w:rPr>
          <w:rFonts w:hint="eastAsia" w:ascii="宋体" w:hAnsi="宋体" w:cs="宋体"/>
          <w:szCs w:val="21"/>
        </w:rPr>
        <w:t xml:space="preserve">且人员</w:t>
      </w:r>
      <w:r>
        <w:rPr>
          <w:rFonts w:hint="eastAsia" w:ascii="宋体" w:hAnsi="宋体" w:cs="宋体"/>
          <w:szCs w:val="21"/>
        </w:rPr>
        <w:t xml:space="preserve">构成符合政府采购有关规定。</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.2磋商小组独立工作，负责评审所有响应文件并确定成交候选人。</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3</w:t>
      </w:r>
      <w:r>
        <w:rPr>
          <w:rFonts w:hint="eastAsia" w:ascii="宋体" w:hAnsi="宋体" w:cs="宋体"/>
          <w:szCs w:val="21"/>
        </w:rPr>
        <w:t xml:space="preserve">、评审过程的保密与公正</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3</w:t>
      </w:r>
      <w:r>
        <w:rPr>
          <w:rFonts w:hint="eastAsia" w:ascii="宋体" w:hAnsi="宋体" w:cs="宋体"/>
          <w:szCs w:val="21"/>
        </w:rPr>
        <w:t xml:space="preserve">.1磋商小组、采购人和采购代理机构工作人员、相关监督人员等与评审工作有关的人员，对评审情况以及在评审过程中获悉的国家秘密、商业秘密负有保密责任。</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3</w:t>
      </w:r>
      <w:r>
        <w:rPr>
          <w:rFonts w:hint="eastAsia" w:ascii="宋体" w:hAnsi="宋体" w:cs="宋体"/>
          <w:szCs w:val="21"/>
        </w:rPr>
        <w:t xml:space="preserve">.2在评审过程中，供应商不得以任何行为影响磋商评审过程，否则其响应文件将被作为无效响应文件。</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3</w:t>
      </w:r>
      <w:r>
        <w:rPr>
          <w:rFonts w:hint="eastAsia" w:ascii="宋体" w:hAnsi="宋体" w:cs="宋体"/>
          <w:szCs w:val="21"/>
        </w:rPr>
        <w:t xml:space="preserve">.3在项目评审期间，采购代理机构将设专门人员与供应商联系。</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3</w:t>
      </w:r>
      <w:r>
        <w:rPr>
          <w:rFonts w:hint="eastAsia" w:ascii="宋体" w:hAnsi="宋体" w:cs="宋体"/>
          <w:szCs w:val="21"/>
        </w:rPr>
        <w:t xml:space="preserve">.4采购代理机构和磋商小组不向未成交的供应</w:t>
      </w:r>
      <w:r>
        <w:rPr>
          <w:rFonts w:hint="eastAsia" w:ascii="宋体" w:hAnsi="宋体" w:cs="宋体"/>
          <w:szCs w:val="21"/>
        </w:rPr>
        <w:t xml:space="preserve">商解释未</w:t>
      </w:r>
      <w:r>
        <w:rPr>
          <w:rFonts w:hint="eastAsia" w:ascii="宋体" w:hAnsi="宋体" w:cs="宋体"/>
          <w:szCs w:val="21"/>
        </w:rPr>
        <w:t xml:space="preserve">成交原因，也不公布评审过程中的相关细节。</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4</w:t>
      </w:r>
      <w:r>
        <w:rPr>
          <w:rFonts w:hint="eastAsia" w:ascii="宋体" w:hAnsi="宋体" w:cs="宋体"/>
          <w:szCs w:val="21"/>
        </w:rPr>
        <w:t xml:space="preserve">、评审过程中的澄清</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4</w:t>
      </w:r>
      <w:r>
        <w:rPr>
          <w:rFonts w:hint="eastAsia" w:ascii="宋体" w:hAnsi="宋体" w:cs="宋体"/>
          <w:szCs w:val="21"/>
        </w:rPr>
        <w:t xml:space="preserve">.1项目评审期间，磋商小组有权要求供应商对响应文件中含义不明确、同类问题表述不一致或者有明显文字和计算错误的内容等</w:t>
      </w:r>
      <w:r>
        <w:rPr>
          <w:rFonts w:hint="eastAsia" w:ascii="宋体" w:hAnsi="宋体" w:cs="宋体"/>
          <w:szCs w:val="21"/>
        </w:rPr>
        <w:t xml:space="preserve">作出</w:t>
      </w:r>
      <w:r>
        <w:rPr>
          <w:rFonts w:hint="eastAsia" w:ascii="宋体" w:hAnsi="宋体" w:cs="宋体"/>
          <w:szCs w:val="21"/>
        </w:rPr>
        <w:t xml:space="preserve">必要的澄清、说明或者更正。供应商的澄清、说明或者更正不得超出响应文件的范围或者改变响应文件的实质性内容。磋商小组并非对每个供应商都作澄清要求。</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4</w:t>
      </w:r>
      <w:r>
        <w:rPr>
          <w:rFonts w:hint="eastAsia" w:ascii="宋体" w:hAnsi="宋体" w:cs="宋体"/>
          <w:szCs w:val="21"/>
        </w:rPr>
        <w:t xml:space="preserve">.2需要供应商进行澄清、说明和更正的，磋商小组将通过苏</w:t>
      </w:r>
      <w:r>
        <w:rPr>
          <w:rFonts w:hint="eastAsia" w:ascii="宋体" w:hAnsi="宋体" w:cs="宋体"/>
          <w:szCs w:val="21"/>
        </w:rPr>
        <w:t xml:space="preserve">采云</w:t>
      </w:r>
      <w:r>
        <w:rPr>
          <w:rFonts w:hint="eastAsia" w:ascii="宋体" w:hAnsi="宋体" w:cs="宋体"/>
          <w:szCs w:val="21"/>
        </w:rPr>
        <w:t xml:space="preserve">系统向供应商发布“澄清要求函”，接到“澄清要求函”的供应商应当按照要求在苏</w:t>
      </w:r>
      <w:r>
        <w:rPr>
          <w:rFonts w:hint="eastAsia" w:ascii="宋体" w:hAnsi="宋体" w:cs="宋体"/>
          <w:szCs w:val="21"/>
        </w:rPr>
        <w:t xml:space="preserve">采云</w:t>
      </w:r>
      <w:r>
        <w:rPr>
          <w:rFonts w:hint="eastAsia" w:ascii="宋体" w:hAnsi="宋体" w:cs="宋体"/>
          <w:szCs w:val="21"/>
        </w:rPr>
        <w:t xml:space="preserve">系统中提交“澄清响应函”并加盖CA电子公章。澄清、说明和更正的内容作为响应文件的补充部分，具体操作方式见《操作手册》。</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4</w:t>
      </w:r>
      <w:r>
        <w:rPr>
          <w:rFonts w:hint="eastAsia" w:ascii="宋体" w:hAnsi="宋体" w:cs="宋体"/>
          <w:szCs w:val="21"/>
        </w:rPr>
        <w:t xml:space="preserve">.3 </w:t>
      </w:r>
      <w:r>
        <w:rPr>
          <w:rFonts w:hint="eastAsia" w:ascii="宋体" w:hAnsi="宋体" w:cs="宋体"/>
          <w:szCs w:val="21"/>
        </w:rPr>
        <w:t xml:space="preserve">接到磋商</w:t>
      </w:r>
      <w:r>
        <w:rPr>
          <w:rFonts w:hint="eastAsia" w:ascii="宋体" w:hAnsi="宋体" w:cs="宋体"/>
          <w:szCs w:val="21"/>
        </w:rPr>
        <w:t xml:space="preserve">小组澄清、说明和更正要求的供应商如未按规定做出澄清、说明和更正，其风险由供应商自行承担。</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5</w:t>
      </w:r>
      <w:r>
        <w:rPr>
          <w:rFonts w:hint="eastAsia" w:ascii="宋体" w:hAnsi="宋体" w:cs="宋体"/>
          <w:szCs w:val="21"/>
        </w:rPr>
        <w:t xml:space="preserve">、对响应文件的审查</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5</w:t>
      </w:r>
      <w:r>
        <w:rPr>
          <w:rFonts w:hint="eastAsia" w:ascii="宋体" w:hAnsi="宋体" w:cs="宋体"/>
          <w:szCs w:val="21"/>
        </w:rPr>
        <w:t xml:space="preserve">.1响应文件审查分为资格审查和符合性审查。</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5</w:t>
      </w:r>
      <w:r>
        <w:rPr>
          <w:rFonts w:hint="eastAsia" w:ascii="宋体" w:hAnsi="宋体" w:cs="宋体"/>
          <w:szCs w:val="21"/>
        </w:rPr>
        <w:t xml:space="preserve">.1.1资格审查：由磋商小组依据法律法规和磋商文件的规定，对响应文件中的资格证明文件进行审查，以确定供应商是否具备参加磋商的资格。</w:t>
      </w:r>
      <w:r/>
    </w:p>
    <w:p>
      <w:pPr>
        <w:ind w:left="120"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磋商小组在进行资格审查的同时，将在“信用中国”网站（www.creditchina.gov.cn）查询供应商的信用记录，以确定供应商是否</w:t>
      </w:r>
      <w:r>
        <w:rPr>
          <w:rFonts w:hint="eastAsia" w:ascii="宋体" w:hAnsi="宋体" w:cs="宋体"/>
          <w:szCs w:val="21"/>
        </w:rPr>
        <w:t xml:space="preserve">具备磋商</w:t>
      </w:r>
      <w:r>
        <w:rPr>
          <w:rFonts w:hint="eastAsia" w:ascii="宋体" w:hAnsi="宋体" w:cs="宋体"/>
          <w:szCs w:val="21"/>
        </w:rPr>
        <w:t xml:space="preserve">资格。</w:t>
      </w:r>
      <w:r/>
    </w:p>
    <w:p>
      <w:pPr>
        <w:ind w:left="120"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5</w:t>
      </w:r>
      <w:r>
        <w:rPr>
          <w:rFonts w:hint="eastAsia" w:ascii="宋体" w:hAnsi="宋体" w:cs="宋体"/>
          <w:szCs w:val="21"/>
        </w:rPr>
        <w:t xml:space="preserve">.1.2符合性审查：依据磋商文件的规定，由磋商小组从响应文件的有效性、完整性和对磋商文件的响应程度进行审查，以确定是否对磋商文件的实质性要求</w:t>
      </w:r>
      <w:r>
        <w:rPr>
          <w:rFonts w:hint="eastAsia" w:ascii="宋体" w:hAnsi="宋体" w:cs="宋体"/>
          <w:szCs w:val="21"/>
        </w:rPr>
        <w:t xml:space="preserve">作出</w:t>
      </w:r>
      <w:r>
        <w:rPr>
          <w:rFonts w:hint="eastAsia" w:ascii="宋体" w:hAnsi="宋体" w:cs="宋体"/>
          <w:szCs w:val="21"/>
        </w:rPr>
        <w:t xml:space="preserve">响应。</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5</w:t>
      </w:r>
      <w:r>
        <w:rPr>
          <w:rFonts w:hint="eastAsia" w:ascii="宋体" w:hAnsi="宋体" w:cs="宋体"/>
          <w:szCs w:val="21"/>
        </w:rPr>
        <w:t xml:space="preserve">.1.3未通过资格审查或符合性审查的供应商，磋商小组将在苏</w:t>
      </w:r>
      <w:r>
        <w:rPr>
          <w:rFonts w:hint="eastAsia" w:ascii="宋体" w:hAnsi="宋体" w:cs="宋体"/>
          <w:szCs w:val="21"/>
        </w:rPr>
        <w:t xml:space="preserve">采云</w:t>
      </w:r>
      <w:r>
        <w:rPr>
          <w:rFonts w:hint="eastAsia" w:ascii="宋体" w:hAnsi="宋体" w:cs="宋体"/>
          <w:szCs w:val="21"/>
        </w:rPr>
        <w:t xml:space="preserve">系统中告知未通过资格审查或符合性审查的原因，评审结束后，磋商小组将不再告知未通过资格审查或符合性审查的原因。</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5</w:t>
      </w:r>
      <w:r>
        <w:rPr>
          <w:rFonts w:hint="eastAsia" w:ascii="宋体" w:hAnsi="宋体" w:cs="宋体"/>
          <w:szCs w:val="21"/>
        </w:rPr>
        <w:t xml:space="preserve">.2在详细评审之前，磋商小组将首先审查每份响应文件是否实质性响应了磋商文件的要求。实质性响应的响应文件应该是与磋商文件要求的条款、条件和规格相符，没有重大偏离或保留。</w:t>
      </w:r>
      <w:r/>
    </w:p>
    <w:p>
      <w:pPr>
        <w:ind w:left="120"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w:t>
      </w:r>
      <w:r>
        <w:rPr>
          <w:rFonts w:hint="eastAsia" w:ascii="宋体" w:hAnsi="宋体" w:cs="宋体"/>
          <w:szCs w:val="21"/>
        </w:rPr>
        <w:t xml:space="preserve">响应性只根据</w:t>
      </w:r>
      <w:r>
        <w:rPr>
          <w:rFonts w:hint="eastAsia" w:ascii="宋体" w:hAnsi="宋体" w:cs="宋体"/>
          <w:szCs w:val="21"/>
        </w:rPr>
        <w:t xml:space="preserve">响应文件本身的内容，而不寻求外部的证据。</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5</w:t>
      </w:r>
      <w:r>
        <w:rPr>
          <w:rFonts w:hint="eastAsia" w:ascii="宋体" w:hAnsi="宋体" w:cs="宋体"/>
          <w:szCs w:val="21"/>
        </w:rPr>
        <w:t xml:space="preserve">.3未实质性响应磋商文件的情形</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5</w:t>
      </w:r>
      <w:r>
        <w:rPr>
          <w:rFonts w:hint="eastAsia" w:ascii="宋体" w:hAnsi="宋体" w:cs="宋体"/>
          <w:szCs w:val="21"/>
        </w:rPr>
        <w:t xml:space="preserve">.3.1供应商在苏</w:t>
      </w:r>
      <w:r>
        <w:rPr>
          <w:rFonts w:hint="eastAsia" w:ascii="宋体" w:hAnsi="宋体" w:cs="宋体"/>
          <w:szCs w:val="21"/>
        </w:rPr>
        <w:t xml:space="preserve">采云</w:t>
      </w:r>
      <w:r>
        <w:rPr>
          <w:rFonts w:hint="eastAsia" w:ascii="宋体" w:hAnsi="宋体" w:cs="宋体"/>
          <w:szCs w:val="21"/>
        </w:rPr>
        <w:t xml:space="preserve">系统规定的时间内未成功解密电子响应文件的。</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5</w:t>
      </w:r>
      <w:r>
        <w:rPr>
          <w:rFonts w:hint="eastAsia" w:ascii="宋体" w:hAnsi="宋体" w:cs="宋体"/>
          <w:szCs w:val="21"/>
        </w:rPr>
        <w:t xml:space="preserve">.3.2供应商未按照磋商文件要求上传电子响应文件的。</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5</w:t>
      </w:r>
      <w:r>
        <w:rPr>
          <w:rFonts w:hint="eastAsia" w:ascii="宋体" w:hAnsi="宋体" w:cs="宋体"/>
          <w:szCs w:val="21"/>
        </w:rPr>
        <w:t xml:space="preserve">.3.3同</w:t>
      </w:r>
      <w:r>
        <w:rPr>
          <w:rFonts w:hint="eastAsia" w:ascii="宋体" w:hAnsi="宋体" w:cs="宋体"/>
          <w:szCs w:val="21"/>
        </w:rPr>
        <w:t xml:space="preserve">一供应</w:t>
      </w:r>
      <w:r>
        <w:rPr>
          <w:rFonts w:hint="eastAsia" w:ascii="宋体" w:hAnsi="宋体" w:cs="宋体"/>
          <w:szCs w:val="21"/>
        </w:rPr>
        <w:t xml:space="preserve">商提交两个（含两个）以上不同的响应文件或者最后报价的。</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5</w:t>
      </w:r>
      <w:r>
        <w:rPr>
          <w:rFonts w:hint="eastAsia" w:ascii="宋体" w:hAnsi="宋体" w:cs="宋体"/>
          <w:szCs w:val="21"/>
        </w:rPr>
        <w:t xml:space="preserve">.3.4供应商不</w:t>
      </w:r>
      <w:r>
        <w:rPr>
          <w:rFonts w:hint="eastAsia" w:ascii="宋体" w:hAnsi="宋体" w:cs="宋体"/>
          <w:szCs w:val="21"/>
        </w:rPr>
        <w:t xml:space="preserve">具备磋商</w:t>
      </w:r>
      <w:r>
        <w:rPr>
          <w:rFonts w:hint="eastAsia" w:ascii="宋体" w:hAnsi="宋体" w:cs="宋体"/>
          <w:szCs w:val="21"/>
        </w:rPr>
        <w:t xml:space="preserve">文件中规定资格要求的。</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5</w:t>
      </w:r>
      <w:r>
        <w:rPr>
          <w:rFonts w:hint="eastAsia" w:ascii="宋体" w:hAnsi="宋体" w:cs="宋体"/>
          <w:szCs w:val="21"/>
        </w:rPr>
        <w:t xml:space="preserve">.3.5供应商的最后报价超过了采购预算。</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5</w:t>
      </w:r>
      <w:r>
        <w:rPr>
          <w:rFonts w:hint="eastAsia" w:ascii="宋体" w:hAnsi="宋体" w:cs="宋体"/>
          <w:szCs w:val="21"/>
        </w:rPr>
        <w:t xml:space="preserve">.3.6不</w:t>
      </w:r>
      <w:r>
        <w:rPr>
          <w:rFonts w:hint="eastAsia" w:ascii="宋体" w:hAnsi="宋体" w:cs="宋体"/>
          <w:szCs w:val="21"/>
        </w:rPr>
        <w:t xml:space="preserve">符合磋商</w:t>
      </w:r>
      <w:r>
        <w:rPr>
          <w:rFonts w:hint="eastAsia" w:ascii="宋体" w:hAnsi="宋体" w:cs="宋体"/>
          <w:szCs w:val="21"/>
        </w:rPr>
        <w:t xml:space="preserve">文件中规定的实质性要求和条件的。</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5</w:t>
      </w:r>
      <w:r>
        <w:rPr>
          <w:rFonts w:hint="eastAsia" w:ascii="宋体" w:hAnsi="宋体" w:cs="宋体"/>
          <w:szCs w:val="21"/>
        </w:rPr>
        <w:t xml:space="preserve">.3.7供应商被“信用中国”网站（www.creditchina.gov.cn）列入失信被执行人或重大税收违法失信主体或政府采购严重失信行为记录名单。或查询“信用中国”网站后发现供应</w:t>
      </w:r>
      <w:r>
        <w:rPr>
          <w:rFonts w:hint="eastAsia" w:ascii="宋体" w:hAnsi="宋体" w:cs="宋体"/>
          <w:szCs w:val="21"/>
        </w:rPr>
        <w:t xml:space="preserve">商存在</w:t>
      </w:r>
      <w:r>
        <w:rPr>
          <w:rFonts w:hint="eastAsia" w:ascii="宋体" w:hAnsi="宋体" w:cs="宋体"/>
          <w:szCs w:val="21"/>
        </w:rPr>
        <w:t xml:space="preserve">其他不符合《中华人民共和国政府采购法》第二十二条规定条件的信用记录。</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5</w:t>
      </w:r>
      <w:r>
        <w:rPr>
          <w:rFonts w:hint="eastAsia" w:ascii="宋体" w:hAnsi="宋体" w:cs="宋体"/>
          <w:szCs w:val="21"/>
        </w:rPr>
        <w:t xml:space="preserve">.3.8响应文件含有采购人不能接受的附加条件的。</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5</w:t>
      </w:r>
      <w:r>
        <w:rPr>
          <w:rFonts w:hint="eastAsia" w:ascii="宋体" w:hAnsi="宋体" w:cs="宋体"/>
          <w:szCs w:val="21"/>
        </w:rPr>
        <w:t xml:space="preserve">.3.9本项目采购产品属于被财政部、国家发展改革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5</w:t>
      </w:r>
      <w:r>
        <w:rPr>
          <w:rFonts w:hint="eastAsia" w:ascii="宋体" w:hAnsi="宋体" w:cs="宋体"/>
          <w:szCs w:val="21"/>
        </w:rPr>
        <w:t xml:space="preserve">.3.10响应文件未按照磋商文件要求加盖CA电子公章的。</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5</w:t>
      </w:r>
      <w:r>
        <w:rPr>
          <w:rFonts w:hint="eastAsia" w:ascii="宋体" w:hAnsi="宋体" w:cs="宋体"/>
          <w:szCs w:val="21"/>
        </w:rPr>
        <w:t xml:space="preserve">.4未实质性响应磋商文件的响应文件按无效响应处理。</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5</w:t>
      </w:r>
      <w:r>
        <w:rPr>
          <w:rFonts w:hint="eastAsia" w:ascii="宋体" w:hAnsi="宋体" w:cs="宋体"/>
          <w:szCs w:val="21"/>
        </w:rPr>
        <w:t xml:space="preserve">.5如果响应文件实质上没有响应磋商文件的要求，磋商小组将予以拒绝，供应商不得通过修改或撤销不合要求的偏离或保留而使其成为实质性响应的文件。</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5</w:t>
      </w:r>
      <w:r>
        <w:rPr>
          <w:rFonts w:hint="eastAsia" w:ascii="宋体" w:hAnsi="宋体" w:cs="宋体"/>
          <w:szCs w:val="21"/>
        </w:rPr>
        <w:t xml:space="preserve">.6供应商在项目评审全过程中应保持通讯畅通，并安排专人与采购代理机构及磋商小组联系。</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6</w:t>
      </w:r>
      <w:r>
        <w:rPr>
          <w:rFonts w:hint="eastAsia" w:ascii="宋体" w:hAnsi="宋体" w:cs="宋体"/>
          <w:szCs w:val="21"/>
        </w:rPr>
        <w:t xml:space="preserve">、磋商程序及评审方法和评审标准</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6</w:t>
      </w:r>
      <w:r>
        <w:rPr>
          <w:rFonts w:hint="eastAsia" w:ascii="宋体" w:hAnsi="宋体" w:cs="宋体"/>
          <w:szCs w:val="21"/>
        </w:rPr>
        <w:t xml:space="preserve">.1磋商程序</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6</w:t>
      </w:r>
      <w:r>
        <w:rPr>
          <w:rFonts w:hint="eastAsia" w:ascii="宋体" w:hAnsi="宋体" w:cs="宋体"/>
          <w:szCs w:val="21"/>
        </w:rPr>
        <w:t xml:space="preserve">.1.1对于通过资格审查和符合性审查的供应商，磋商小组将集中与单一供应商分别进行磋商。</w:t>
      </w:r>
      <w:r/>
    </w:p>
    <w:p>
      <w:pPr>
        <w:ind w:left="120"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在磋商过程中，磋商小组可能根据磋商文件和磋商情况实质性变动的内容有：采购需求中的技术、服务要求以及合同草案条款。对磋商文件</w:t>
      </w:r>
      <w:r>
        <w:rPr>
          <w:rFonts w:hint="eastAsia" w:ascii="宋体" w:hAnsi="宋体" w:cs="宋体"/>
          <w:szCs w:val="21"/>
        </w:rPr>
        <w:t xml:space="preserve">作出</w:t>
      </w:r>
      <w:r>
        <w:rPr>
          <w:rFonts w:hint="eastAsia" w:ascii="宋体" w:hAnsi="宋体" w:cs="宋体"/>
          <w:szCs w:val="21"/>
        </w:rPr>
        <w:t xml:space="preserve">的实质性变动是磋商文件的有效组成部分，磋商小组将在苏</w:t>
      </w:r>
      <w:r>
        <w:rPr>
          <w:rFonts w:hint="eastAsia" w:ascii="宋体" w:hAnsi="宋体" w:cs="宋体"/>
          <w:szCs w:val="21"/>
        </w:rPr>
        <w:t xml:space="preserve">采云</w:t>
      </w:r>
      <w:r>
        <w:rPr>
          <w:rFonts w:hint="eastAsia" w:ascii="宋体" w:hAnsi="宋体" w:cs="宋体"/>
          <w:szCs w:val="21"/>
        </w:rPr>
        <w:t xml:space="preserve">系统中通知所有参加磋商的供应商。供应商应当按照磋商文件的变动情况和磋商小组的要求在苏</w:t>
      </w:r>
      <w:r>
        <w:rPr>
          <w:rFonts w:hint="eastAsia" w:ascii="宋体" w:hAnsi="宋体" w:cs="宋体"/>
          <w:szCs w:val="21"/>
        </w:rPr>
        <w:t xml:space="preserve">采云</w:t>
      </w:r>
      <w:r>
        <w:rPr>
          <w:rFonts w:hint="eastAsia" w:ascii="宋体" w:hAnsi="宋体" w:cs="宋体"/>
          <w:szCs w:val="21"/>
        </w:rPr>
        <w:t xml:space="preserve">系统中重新提交响应文件，并加盖CA电子公章。</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6</w:t>
      </w:r>
      <w:r>
        <w:rPr>
          <w:rFonts w:hint="eastAsia" w:ascii="宋体" w:hAnsi="宋体" w:cs="宋体"/>
          <w:szCs w:val="21"/>
        </w:rPr>
        <w:t xml:space="preserve">.1.2磋商文件能够详细列明采购标的</w:t>
      </w:r>
      <w:r>
        <w:rPr>
          <w:rFonts w:hint="eastAsia" w:ascii="宋体" w:hAnsi="宋体" w:cs="宋体"/>
          <w:szCs w:val="21"/>
        </w:rPr>
        <w:t xml:space="preserve">的</w:t>
      </w:r>
      <w:r>
        <w:rPr>
          <w:rFonts w:hint="eastAsia" w:ascii="宋体" w:hAnsi="宋体" w:cs="宋体"/>
          <w:szCs w:val="21"/>
        </w:rPr>
        <w:t xml:space="preserve">技术、服务要求的，磋商结束后，磋商小组将在苏</w:t>
      </w:r>
      <w:r>
        <w:rPr>
          <w:rFonts w:hint="eastAsia" w:ascii="宋体" w:hAnsi="宋体" w:cs="宋体"/>
          <w:szCs w:val="21"/>
        </w:rPr>
        <w:t xml:space="preserve">采云</w:t>
      </w:r>
      <w:r>
        <w:rPr>
          <w:rFonts w:hint="eastAsia" w:ascii="宋体" w:hAnsi="宋体" w:cs="宋体"/>
          <w:szCs w:val="21"/>
        </w:rPr>
        <w:t xml:space="preserve">系统要求所有实质性响应的供应商在规定时间内提交最后报价。</w:t>
      </w:r>
      <w:r/>
    </w:p>
    <w:p>
      <w:pPr>
        <w:ind w:left="120"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磋商文件不能详细列明采购标的</w:t>
      </w:r>
      <w:r>
        <w:rPr>
          <w:rFonts w:hint="eastAsia" w:ascii="宋体" w:hAnsi="宋体" w:cs="宋体"/>
          <w:szCs w:val="21"/>
        </w:rPr>
        <w:t xml:space="preserve">的</w:t>
      </w:r>
      <w:r>
        <w:rPr>
          <w:rFonts w:hint="eastAsia" w:ascii="宋体" w:hAnsi="宋体" w:cs="宋体"/>
          <w:szCs w:val="21"/>
        </w:rPr>
        <w:t xml:space="preserve">技术、服务要求，需经磋商由供应商提供最终设计方案或解决方案的，磋商结束后，磋商小组将按照少数服从多数的原则投票推荐3家以上供应商的设计方案或者解决方案，在苏</w:t>
      </w:r>
      <w:r>
        <w:rPr>
          <w:rFonts w:hint="eastAsia" w:ascii="宋体" w:hAnsi="宋体" w:cs="宋体"/>
          <w:szCs w:val="21"/>
        </w:rPr>
        <w:t xml:space="preserve">采云</w:t>
      </w:r>
      <w:r>
        <w:rPr>
          <w:rFonts w:hint="eastAsia" w:ascii="宋体" w:hAnsi="宋体" w:cs="宋体"/>
          <w:szCs w:val="21"/>
        </w:rPr>
        <w:t xml:space="preserve">系统中要求其在规定时间内提交最后报价。</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6</w:t>
      </w:r>
      <w:r>
        <w:rPr>
          <w:rFonts w:hint="eastAsia" w:ascii="宋体" w:hAnsi="宋体" w:cs="宋体"/>
          <w:szCs w:val="21"/>
        </w:rPr>
        <w:t xml:space="preserve">.1.3供应商未在磋商小组规定的时间内在苏</w:t>
      </w:r>
      <w:r>
        <w:rPr>
          <w:rFonts w:hint="eastAsia" w:ascii="宋体" w:hAnsi="宋体" w:cs="宋体"/>
          <w:szCs w:val="21"/>
        </w:rPr>
        <w:t xml:space="preserve">采云</w:t>
      </w:r>
      <w:r>
        <w:rPr>
          <w:rFonts w:hint="eastAsia" w:ascii="宋体" w:hAnsi="宋体" w:cs="宋体"/>
          <w:szCs w:val="21"/>
        </w:rPr>
        <w:t xml:space="preserve">系统中提交最后报价的视为放弃磋商，其响应文件按无效响应处理，最后报价格式表须加盖CA电子公章,否则视为未提交最后报价。已提交响应文件的供应商，在提交最后报价之前，可以根据磋商情况退出磋商。</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6</w:t>
      </w:r>
      <w:r>
        <w:rPr>
          <w:rFonts w:hint="eastAsia" w:ascii="宋体" w:hAnsi="宋体" w:cs="宋体"/>
          <w:szCs w:val="21"/>
        </w:rPr>
        <w:t xml:space="preserve">.2 评审方法和评审标准</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6</w:t>
      </w:r>
      <w:r>
        <w:rPr>
          <w:rFonts w:hint="eastAsia" w:ascii="宋体" w:hAnsi="宋体" w:cs="宋体"/>
          <w:szCs w:val="21"/>
        </w:rPr>
        <w:t xml:space="preserve">.2.1评审方法。经磋商确定最终采购需求和提交最后报价的供应商后，由磋商小组采用综合评分法对提交最后报价的供应商的响应文件和最后报价进行综合评分。</w:t>
      </w:r>
      <w:r/>
    </w:p>
    <w:p>
      <w:pPr>
        <w:ind w:left="120"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本磋商文件所述综合评分法，是指响应文件满足磋商文件全部实质性要求且按评审因素的量化指标评审得分最高的供应商为成交候选供应商的评审方法。评审时，磋商小组各成员独立对每个</w:t>
      </w:r>
      <w:r>
        <w:rPr>
          <w:rFonts w:hint="eastAsia" w:ascii="宋体" w:hAnsi="宋体" w:cs="宋体"/>
          <w:szCs w:val="21"/>
        </w:rPr>
        <w:t xml:space="preserve">有效响应</w:t>
      </w:r>
      <w:r>
        <w:rPr>
          <w:rFonts w:hint="eastAsia" w:ascii="宋体" w:hAnsi="宋体" w:cs="宋体"/>
          <w:szCs w:val="21"/>
        </w:rPr>
        <w:t xml:space="preserve">的文件进行评价、打分，然后汇总每个供应商每项评分因素的得分。</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6</w:t>
      </w:r>
      <w:r>
        <w:rPr>
          <w:rFonts w:hint="eastAsia" w:ascii="宋体" w:hAnsi="宋体" w:cs="宋体"/>
          <w:szCs w:val="21"/>
        </w:rPr>
        <w:t xml:space="preserve">.2.2评审标准</w:t>
      </w:r>
      <w:r/>
    </w:p>
    <w:p>
      <w:pPr>
        <w:ind w:left="120"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见本磋商文件第五章规定。</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6</w:t>
      </w:r>
      <w:r>
        <w:rPr>
          <w:rFonts w:hint="eastAsia" w:ascii="宋体" w:hAnsi="宋体" w:cs="宋体"/>
          <w:szCs w:val="21"/>
        </w:rPr>
        <w:t xml:space="preserve">.3采购活动终止的情况</w:t>
      </w:r>
      <w:r/>
    </w:p>
    <w:p>
      <w:pPr>
        <w:ind w:left="120"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出现下列情形之一的，本次竞争性磋商采购活动将被终止：</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6</w:t>
      </w:r>
      <w:r>
        <w:rPr>
          <w:rFonts w:hint="eastAsia" w:ascii="宋体" w:hAnsi="宋体" w:cs="宋体"/>
          <w:szCs w:val="21"/>
        </w:rPr>
        <w:t xml:space="preserve">.3.1因情况变化，不再符合规定的竞争性磋商采购方式适用情形的。</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6</w:t>
      </w:r>
      <w:r>
        <w:rPr>
          <w:rFonts w:hint="eastAsia" w:ascii="宋体" w:hAnsi="宋体" w:cs="宋体"/>
          <w:szCs w:val="21"/>
        </w:rPr>
        <w:t xml:space="preserve">.3.2出现影响采购公正的违法、违规行为的。</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6</w:t>
      </w:r>
      <w:r>
        <w:rPr>
          <w:rFonts w:hint="eastAsia" w:ascii="宋体" w:hAnsi="宋体" w:cs="宋体"/>
          <w:szCs w:val="21"/>
        </w:rPr>
        <w:t xml:space="preserve">.3.3除本磋商文件第二章第7.1.2条第三款规定的情形外，在采购过程中符合要求的供应商或者最后报价未超过采购预算的供应商不足3家的。</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6</w:t>
      </w:r>
      <w:r>
        <w:rPr>
          <w:rFonts w:hint="eastAsia" w:ascii="宋体" w:hAnsi="宋体" w:cs="宋体"/>
          <w:szCs w:val="21"/>
        </w:rPr>
        <w:t xml:space="preserve">.3.4在苏</w:t>
      </w:r>
      <w:r>
        <w:rPr>
          <w:rFonts w:hint="eastAsia" w:ascii="宋体" w:hAnsi="宋体" w:cs="宋体"/>
          <w:szCs w:val="21"/>
        </w:rPr>
        <w:t xml:space="preserve">采云</w:t>
      </w:r>
      <w:r>
        <w:rPr>
          <w:rFonts w:hint="eastAsia" w:ascii="宋体" w:hAnsi="宋体" w:cs="宋体"/>
          <w:szCs w:val="21"/>
        </w:rPr>
        <w:t xml:space="preserve">系统规定时间内成功解密电子响应文件的供应商不足3家的。</w:t>
      </w:r>
      <w:r/>
    </w:p>
    <w:p>
      <w:pPr>
        <w:ind w:firstLine="422"/>
        <w:spacing w:line="360" w:lineRule="auto"/>
        <w:tabs>
          <w:tab w:val="left" w:pos="900" w:leader="none"/>
        </w:tabs>
        <w:rPr>
          <w:rFonts w:hint="eastAsia" w:ascii="宋体" w:hAnsi="宋体" w:cs="宋体"/>
          <w:b/>
          <w:szCs w:val="21"/>
        </w:rPr>
      </w:pPr>
      <w:r>
        <w:rPr>
          <w:rFonts w:hint="eastAsia" w:ascii="宋体" w:hAnsi="宋体" w:cs="宋体"/>
          <w:b/>
          <w:szCs w:val="21"/>
        </w:rPr>
        <w:t xml:space="preserve">五、成交</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、确定成交单位</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1磋商小组根据综合评分情况，按照评审得分由高到低顺序推荐3名成交候选供应商，并编写评审报告。评审得分相同的，按照最后报价由低到高的顺序推荐。评审得分且最后报价相同的，按照技术指标优劣顺序推荐。</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.2采购人从评审报告提出的成交候选供应商中，按照排序由高到低的原则确定成交供应商。采购人确定成交供应商后，采购代理机构将在“江苏政府采购网”发布成交结果公告，公告期限为1个工作日。</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.3若有充分证据证明，成交供应</w:t>
      </w:r>
      <w:r>
        <w:rPr>
          <w:rFonts w:hint="eastAsia" w:ascii="宋体" w:hAnsi="宋体" w:cs="宋体"/>
          <w:szCs w:val="21"/>
        </w:rPr>
        <w:t xml:space="preserve">商出现</w:t>
      </w:r>
      <w:r>
        <w:rPr>
          <w:rFonts w:hint="eastAsia" w:ascii="宋体" w:hAnsi="宋体" w:cs="宋体"/>
          <w:szCs w:val="21"/>
        </w:rPr>
        <w:t xml:space="preserve">下列情况之一的，一经查实，将被取消成交资格：</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.3.1提供虚假材料谋取成交的。</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.3.2与评审专家、采购人、其他供应商或者采购代理机构工作人员恶意串通的。</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.3.3向评审专家、采购人或采购代理机构工作人员行贿或者提供其他不正当利益的。</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3.4磋商小组认定供应商的报价明显低于其他通过符合性审查供应商的报价，有可能影响产品质量或者不能诚信履约，且供应商不能应磋商小组要求在合理的时间内提供书面说明（必要时磋商小组可要求供应商提交相关证明材料）证明其报价合理性的；</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.3.5不满足本磋商文件规定的实质性要求，但在评审过程中又未被磋商小组发现的。</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.3.6成交后无正当理由拒不与采购人签订政府采购合同或者未按照磋商文件确定的事项签订政府采购合同的。</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.3.7将政府采购合同转包的。</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、质疑处理</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.1 提出质疑的供应商应当是参与所质疑项目采购活动的供应商。潜在供应</w:t>
      </w:r>
      <w:r>
        <w:rPr>
          <w:rFonts w:hint="eastAsia" w:ascii="宋体" w:hAnsi="宋体" w:cs="宋体"/>
          <w:szCs w:val="21"/>
        </w:rPr>
        <w:t xml:space="preserve">商依法</w:t>
      </w:r>
      <w:r>
        <w:rPr>
          <w:rFonts w:hint="eastAsia" w:ascii="宋体" w:hAnsi="宋体" w:cs="宋体"/>
          <w:szCs w:val="21"/>
        </w:rPr>
        <w:t xml:space="preserve">获取其可质疑的采购文件的，可以对采购文件提出质疑。</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2供应商认为采购文件、采购过程和采购结果使自己的权益受到损害的，可以在知道或应知其权益受到损害之日起七个工作日内，以书面形式根据下述条款的规定向采购代理机构或采购人提出质疑。上述应知其权益受到损害之日，是指：</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.2.1对可以质疑的采购文件提出质疑的，为收到采购文件之日或者采购文件公告期限届满之日。</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.2.2对采购过程提出质疑的，为各采购程序环节结束之日。</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.2.3对成交结果提出质疑的，为成交结果公告期限届满之日。</w:t>
      </w:r>
      <w:r/>
    </w:p>
    <w:p>
      <w:pPr>
        <w:ind w:left="120"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供应商应当在法定质疑期内一次性提出针对同一采购程序环节的质疑。供应商如在法定期限内对同一采购程序环节提出多次质疑的，采购代理机构、采购人将只对供应商第一次质疑</w:t>
      </w:r>
      <w:r>
        <w:rPr>
          <w:rFonts w:hint="eastAsia" w:ascii="宋体" w:hAnsi="宋体" w:cs="宋体"/>
          <w:szCs w:val="21"/>
        </w:rPr>
        <w:t xml:space="preserve">作出</w:t>
      </w:r>
      <w:r>
        <w:rPr>
          <w:rFonts w:hint="eastAsia" w:ascii="宋体" w:hAnsi="宋体" w:cs="宋体"/>
          <w:szCs w:val="21"/>
        </w:rPr>
        <w:t xml:space="preserve">答复。</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.3质疑</w:t>
      </w:r>
      <w:r>
        <w:rPr>
          <w:rFonts w:hint="eastAsia" w:ascii="宋体" w:hAnsi="宋体" w:cs="宋体"/>
          <w:szCs w:val="21"/>
        </w:rPr>
        <w:t xml:space="preserve">函必须</w:t>
      </w:r>
      <w:r>
        <w:rPr>
          <w:rFonts w:hint="eastAsia" w:ascii="宋体" w:hAnsi="宋体" w:cs="宋体"/>
          <w:szCs w:val="21"/>
        </w:rPr>
        <w:t xml:space="preserve">按照本磋商文件中《质疑函范本》要求的格式和内容进行填写。供应商如组成联合体参加磋商，则《质疑函范本》中要求签字、盖章、加盖公章之处，联合体各方均须按要求签字、盖章、加盖公章。</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4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r/>
    </w:p>
    <w:p>
      <w:pPr>
        <w:ind w:left="120"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供应商（含潜在供应商）对与本项目有关的所有询问、质疑均请向采购人提出，由采购人负责答复。</w:t>
      </w:r>
      <w:r/>
    </w:p>
    <w:p>
      <w:pPr>
        <w:ind w:left="120"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采购人及采购代理机构只接收以纸质原件形式送达的质疑。</w:t>
      </w:r>
      <w:r/>
    </w:p>
    <w:p>
      <w:pPr>
        <w:ind w:left="120"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采购人质疑接收人及联系方式见本磋商文件第一章。</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.5 以下情形的质疑不予受理</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.5.1内容不符合《政府采购质疑和投诉办法》第十二条规定的质疑。</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.5.2超出政府采购法定期限的质疑。</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.5.3以传真、电子邮件等方式递交的非原件形式的质疑。</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.5.4未参加磋商活动的供应商或在磋商活动中自身权益未受到损害的供应商所提出的质疑。</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.5.5供应商组成联合体参加磋商，联合体中任何一方或多方未按要求签字、盖章、加盖公章的质疑。</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3</w:t>
      </w:r>
      <w:r>
        <w:rPr>
          <w:rFonts w:hint="eastAsia" w:ascii="宋体" w:hAnsi="宋体" w:cs="宋体"/>
          <w:szCs w:val="21"/>
        </w:rPr>
        <w:t xml:space="preserve">、成交通知书</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3</w:t>
      </w:r>
      <w:r>
        <w:rPr>
          <w:rFonts w:hint="eastAsia" w:ascii="宋体" w:hAnsi="宋体" w:cs="宋体"/>
          <w:szCs w:val="21"/>
        </w:rPr>
        <w:t xml:space="preserve">.1成交结果确定后，采购代理机构将向成交供应商发出成交通知书。</w:t>
      </w:r>
      <w:r>
        <w:rPr>
          <w:rFonts w:hint="eastAsia" w:ascii="宋体" w:hAnsi="宋体" w:cs="宋体"/>
          <w:szCs w:val="21"/>
        </w:rPr>
        <w:t xml:space="preserve">请成交</w:t>
      </w:r>
      <w:r>
        <w:rPr>
          <w:rFonts w:hint="eastAsia" w:ascii="宋体" w:hAnsi="宋体" w:cs="宋体"/>
          <w:szCs w:val="21"/>
        </w:rPr>
        <w:t xml:space="preserve">供应商在成交结果公告届满之日起30日内，使用CA数字证书登录苏</w:t>
      </w:r>
      <w:r>
        <w:rPr>
          <w:rFonts w:hint="eastAsia" w:ascii="宋体" w:hAnsi="宋体" w:cs="宋体"/>
          <w:szCs w:val="21"/>
        </w:rPr>
        <w:t xml:space="preserve">采云</w:t>
      </w:r>
      <w:r>
        <w:rPr>
          <w:rFonts w:hint="eastAsia" w:ascii="宋体" w:hAnsi="宋体" w:cs="宋体"/>
          <w:szCs w:val="21"/>
        </w:rPr>
        <w:t xml:space="preserve">系统及时下载成交通知书。因系统存储空间有限，自成交结果公告届满之日起30日后，苏</w:t>
      </w:r>
      <w:r>
        <w:rPr>
          <w:rFonts w:hint="eastAsia" w:ascii="宋体" w:hAnsi="宋体" w:cs="宋体"/>
          <w:szCs w:val="21"/>
        </w:rPr>
        <w:t xml:space="preserve">采云</w:t>
      </w:r>
      <w:r>
        <w:rPr>
          <w:rFonts w:hint="eastAsia" w:ascii="宋体" w:hAnsi="宋体" w:cs="宋体"/>
          <w:szCs w:val="21"/>
        </w:rPr>
        <w:t xml:space="preserve">系统不再保证提供下载成交通知书服务，因未及时下载而造成的不利后果</w:t>
      </w:r>
      <w:r>
        <w:rPr>
          <w:rFonts w:hint="eastAsia" w:ascii="宋体" w:hAnsi="宋体" w:cs="宋体"/>
          <w:szCs w:val="21"/>
        </w:rPr>
        <w:t xml:space="preserve">由成交</w:t>
      </w:r>
      <w:r>
        <w:rPr>
          <w:rFonts w:hint="eastAsia" w:ascii="宋体" w:hAnsi="宋体" w:cs="宋体"/>
          <w:szCs w:val="21"/>
        </w:rPr>
        <w:t xml:space="preserve">供应商自行承担。</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3</w:t>
      </w:r>
      <w:r>
        <w:rPr>
          <w:rFonts w:hint="eastAsia" w:ascii="宋体" w:hAnsi="宋体" w:cs="宋体"/>
          <w:szCs w:val="21"/>
        </w:rPr>
        <w:t xml:space="preserve">.2成交通知书将是合同的一个组成部分。对采购人和成交供应商均具有法律效力。成交通知书发出后，采购人改变成交结果的，或者成交供应商放弃成交项目的，应当依法承担法律责任。</w:t>
      </w:r>
      <w:r/>
    </w:p>
    <w:p>
      <w:pPr>
        <w:ind w:left="125" w:firstLine="442"/>
        <w:spacing w:line="360" w:lineRule="auto"/>
        <w:tabs>
          <w:tab w:val="left" w:pos="900" w:leader="none"/>
        </w:tabs>
        <w:rPr>
          <w:rFonts w:hint="eastAsia" w:ascii="宋体" w:hAnsi="宋体" w:cs="宋体"/>
          <w:b/>
          <w:bCs/>
          <w:szCs w:val="21"/>
        </w:rPr>
      </w:pPr>
      <w:r>
        <w:rPr>
          <w:rFonts w:hint="eastAsia" w:ascii="宋体" w:hAnsi="宋体" w:cs="宋体"/>
          <w:b/>
          <w:bCs/>
          <w:szCs w:val="21"/>
        </w:rPr>
        <w:t xml:space="preserve">六、异常低价审查</w:t>
      </w:r>
      <w:r/>
    </w:p>
    <w:p>
      <w:pPr>
        <w:ind w:left="125" w:firstLine="440"/>
        <w:spacing w:line="460" w:lineRule="exact"/>
        <w:rPr>
          <w:rFonts w:hint="eastAsia" w:ascii="宋体" w:hAnsi="宋体" w:cs="宋体"/>
          <w:szCs w:val="21"/>
        </w:rPr>
      </w:pPr>
      <w:r>
        <w:rPr>
          <w:rFonts w:hint="eastAsia" w:ascii="宋体" w:hAnsi="宋体" w:cs="宋体"/>
          <w:szCs w:val="21"/>
        </w:rPr>
        <w:t xml:space="preserve">参照关于推动解决政府采购异常低价问题相关文件（</w:t>
      </w:r>
      <w:r>
        <w:rPr>
          <w:rFonts w:hint="eastAsia" w:ascii="宋体" w:hAnsi="宋体" w:cs="宋体"/>
          <w:szCs w:val="21"/>
        </w:rPr>
        <w:t xml:space="preserve">苏财购〔2026〕</w:t>
      </w:r>
      <w:r>
        <w:rPr>
          <w:rFonts w:hint="eastAsia" w:ascii="宋体" w:hAnsi="宋体" w:cs="宋体"/>
          <w:szCs w:val="21"/>
        </w:rPr>
        <w:t xml:space="preserve">36号）精神，政府采购评审中出现下列情形之一的，评审委员会应当启动异常低价投标（响应）审查程序：</w:t>
      </w:r>
      <w:r/>
    </w:p>
    <w:p>
      <w:pPr>
        <w:ind w:left="125" w:firstLine="440"/>
        <w:spacing w:line="460" w:lineRule="exact"/>
        <w:rPr>
          <w:rFonts w:hint="eastAsia" w:ascii="宋体" w:hAnsi="宋体" w:cs="宋体"/>
          <w:szCs w:val="21"/>
        </w:rPr>
      </w:pPr>
      <w:r>
        <w:rPr>
          <w:rFonts w:hint="eastAsia" w:ascii="宋体" w:hAnsi="宋体" w:cs="宋体"/>
          <w:szCs w:val="21"/>
        </w:rPr>
        <w:t xml:space="preserve">1、评审过程中出现下列情形之一的，评审委员会应当启动异常低价投标（响应）审查程序： </w:t>
      </w:r>
      <w:r/>
    </w:p>
    <w:p>
      <w:pPr>
        <w:ind w:left="125" w:firstLine="440"/>
        <w:spacing w:line="460" w:lineRule="exact"/>
        <w:rPr>
          <w:rFonts w:hint="eastAsia" w:ascii="宋体" w:hAnsi="宋体" w:cs="宋体"/>
          <w:szCs w:val="21"/>
        </w:rPr>
      </w:pPr>
      <w:r>
        <w:rPr>
          <w:rFonts w:hint="eastAsia" w:ascii="宋体" w:hAnsi="宋体" w:cs="宋体"/>
          <w:szCs w:val="21"/>
        </w:rPr>
        <w:t xml:space="preserve">1.1投标(响应)报价低于全部通过符合性审查供应商投标(响应)报价平均值50%的，即投标(响应)报价&lt;全部通过符合性审查供应商投标(响应)报价平均值×50%；</w:t>
      </w:r>
      <w:r/>
    </w:p>
    <w:p>
      <w:pPr>
        <w:ind w:left="125" w:firstLine="440"/>
        <w:spacing w:line="460" w:lineRule="exact"/>
        <w:rPr>
          <w:rFonts w:hint="eastAsia" w:ascii="宋体" w:hAnsi="宋体" w:cs="宋体"/>
          <w:szCs w:val="21"/>
        </w:rPr>
      </w:pPr>
      <w:r>
        <w:rPr>
          <w:rFonts w:hint="eastAsia" w:ascii="宋体" w:hAnsi="宋体" w:cs="宋体"/>
          <w:szCs w:val="21"/>
        </w:rPr>
        <w:t xml:space="preserve">1.2投标(响应)报价低于通过符合性审查的次低报价供应商投标(响应)报价50%的，即投标(响应)报价&lt;通过符合性审查的次低报价供应商投标(响应)报价×50%；</w:t>
      </w:r>
      <w:r/>
    </w:p>
    <w:p>
      <w:pPr>
        <w:ind w:left="125" w:firstLine="440"/>
        <w:spacing w:line="460" w:lineRule="exact"/>
        <w:rPr>
          <w:rFonts w:hint="eastAsia" w:ascii="宋体" w:hAnsi="宋体" w:cs="宋体"/>
          <w:szCs w:val="21"/>
        </w:rPr>
      </w:pPr>
      <w:r>
        <w:rPr>
          <w:rFonts w:hint="eastAsia" w:ascii="宋体" w:hAnsi="宋体" w:cs="宋体"/>
          <w:szCs w:val="21"/>
        </w:rPr>
        <w:t xml:space="preserve">1.3投标（响应）报价低于采购项目最高限价45%的，即投标（响应）报价&lt;采购项目最高限价 ×45%；</w:t>
      </w:r>
      <w:r/>
    </w:p>
    <w:p>
      <w:pPr>
        <w:ind w:left="125" w:firstLine="440"/>
        <w:spacing w:line="460" w:lineRule="exact"/>
        <w:rPr>
          <w:rFonts w:hint="eastAsia" w:ascii="宋体" w:hAnsi="宋体" w:cs="宋体"/>
          <w:szCs w:val="21"/>
        </w:rPr>
      </w:pPr>
      <w:r>
        <w:rPr>
          <w:rFonts w:hint="eastAsia" w:ascii="宋体" w:hAnsi="宋体" w:cs="宋体"/>
          <w:szCs w:val="21"/>
        </w:rPr>
        <w:t xml:space="preserve">1.4评审委员会基于专业判断，认为供应商报价过低，有可能影响产品质量或者不能诚信履约的其他情形。</w:t>
      </w:r>
      <w:r/>
    </w:p>
    <w:p>
      <w:pPr>
        <w:ind w:left="125" w:firstLine="440"/>
        <w:spacing w:line="460" w:lineRule="exact"/>
        <w:rPr>
          <w:rFonts w:hint="eastAsia" w:ascii="宋体" w:hAnsi="宋体" w:cs="宋体"/>
          <w:szCs w:val="21"/>
        </w:rPr>
      </w:pPr>
      <w:r>
        <w:rPr>
          <w:rFonts w:hint="eastAsia" w:ascii="宋体" w:hAnsi="宋体" w:cs="宋体"/>
          <w:szCs w:val="21"/>
        </w:rPr>
        <w:t xml:space="preserve">采购人可以结合具体项目实际情况，提高上述第1项至第3项中启动异常低价投标(响应)审查的数值标准，但是最高不得超过65%。</w:t>
      </w:r>
      <w:r/>
    </w:p>
    <w:p>
      <w:pPr>
        <w:ind w:left="125" w:firstLine="440"/>
        <w:spacing w:line="460" w:lineRule="exact"/>
        <w:rPr>
          <w:rFonts w:hint="eastAsia" w:ascii="宋体" w:hAnsi="宋体" w:cs="宋体"/>
          <w:szCs w:val="21"/>
        </w:rPr>
      </w:pPr>
      <w:r>
        <w:rPr>
          <w:rFonts w:hint="eastAsia" w:ascii="宋体" w:hAnsi="宋体" w:cs="宋体"/>
          <w:szCs w:val="21"/>
        </w:rPr>
        <w:t xml:space="preserve">相关法律法规对供应商报价有规定的，从其规定。</w:t>
      </w:r>
      <w:r/>
    </w:p>
    <w:p>
      <w:pPr>
        <w:ind w:left="125" w:firstLine="440"/>
        <w:spacing w:line="460" w:lineRule="exact"/>
        <w:rPr>
          <w:rFonts w:hint="eastAsia" w:ascii="宋体" w:hAnsi="宋体" w:cs="宋体"/>
          <w:szCs w:val="21"/>
        </w:rPr>
      </w:pPr>
      <w:r>
        <w:rPr>
          <w:rFonts w:hint="eastAsia" w:ascii="宋体" w:hAnsi="宋体" w:cs="宋体"/>
          <w:szCs w:val="21"/>
        </w:rPr>
        <w:t xml:space="preserve">2、评审委员会启动异常低价投标(响应)审查后，属于前述第1.1项至第1.4项情形的，应当要求相关供应商在评审现场合理的时间内对投标(响应)价格</w:t>
      </w:r>
      <w:r>
        <w:rPr>
          <w:rFonts w:hint="eastAsia" w:ascii="宋体" w:hAnsi="宋体" w:cs="宋体"/>
          <w:szCs w:val="21"/>
        </w:rPr>
        <w:t xml:space="preserve">作出</w:t>
      </w:r>
      <w:r>
        <w:rPr>
          <w:rFonts w:hint="eastAsia" w:ascii="宋体" w:hAnsi="宋体" w:cs="宋体"/>
          <w:szCs w:val="21"/>
        </w:rPr>
        <w:t xml:space="preserve">解释，提供项目具体成本测算等与报价合理性相关的书面说明及必要的证明材料，包括但不限于原材料成本、人工成本、制造</w:t>
      </w:r>
      <w:r>
        <w:rPr>
          <w:rFonts w:hint="eastAsia" w:ascii="宋体" w:hAnsi="宋体" w:cs="宋体"/>
          <w:szCs w:val="21"/>
        </w:rPr>
        <w:t xml:space="preserve">费用等，给予相关供应商的合理时间一般不少于30分钟。其中，属于第③项情形，供应商已随投标(响应)文件一并提交相关书面说明及必要的证明材料的，在评审现场可不再重复提交。</w:t>
      </w:r>
      <w:r/>
    </w:p>
    <w:p>
      <w:pPr>
        <w:ind w:left="125" w:firstLine="440"/>
        <w:spacing w:line="460" w:lineRule="exact"/>
        <w:rPr>
          <w:rFonts w:hint="eastAsia" w:ascii="宋体" w:hAnsi="宋体" w:cs="宋体"/>
          <w:szCs w:val="21"/>
        </w:rPr>
      </w:pPr>
      <w:r>
        <w:rPr>
          <w:rFonts w:hint="eastAsia" w:ascii="宋体" w:hAnsi="宋体" w:cs="宋体"/>
          <w:szCs w:val="21"/>
        </w:rPr>
        <w:t xml:space="preserve">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125" w:firstLine="440"/>
        <w:spacing w:line="460" w:lineRule="exact"/>
        <w:rPr>
          <w:rFonts w:hint="eastAsia" w:ascii="宋体" w:hAnsi="宋体" w:cs="宋体"/>
          <w:szCs w:val="21"/>
        </w:rPr>
      </w:pPr>
      <w:r>
        <w:rPr>
          <w:rFonts w:hint="eastAsia" w:ascii="宋体" w:hAnsi="宋体" w:cs="宋体"/>
          <w:szCs w:val="21"/>
        </w:rPr>
        <w:t xml:space="preserve">4、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125" w:firstLine="440"/>
        <w:spacing w:line="460" w:lineRule="exact"/>
        <w:rPr>
          <w:rFonts w:hint="eastAsia" w:ascii="宋体" w:hAnsi="宋体" w:cs="宋体"/>
          <w:szCs w:val="21"/>
        </w:rPr>
      </w:pPr>
      <w:r>
        <w:rPr>
          <w:rFonts w:hint="eastAsia" w:ascii="宋体" w:hAnsi="宋体" w:cs="宋体"/>
          <w:szCs w:val="21"/>
        </w:rPr>
        <w:t xml:space="preserve">5、异常低价投标(响应)审查的启动原因、审查意见和审查结果应当在评审报告中记录，并随供应商提供的相关书面说明及证明材料，以及评审委员会有关互联网浏览、查询历史一并归档。</w:t>
      </w:r>
      <w:r/>
    </w:p>
    <w:p>
      <w:pPr>
        <w:ind w:left="120" w:firstLine="422"/>
        <w:spacing w:line="360" w:lineRule="auto"/>
        <w:tabs>
          <w:tab w:val="left" w:pos="900" w:leader="none"/>
        </w:tabs>
        <w:rPr>
          <w:rFonts w:hint="eastAsia" w:ascii="宋体" w:hAnsi="宋体" w:cs="宋体"/>
          <w:b/>
          <w:bCs/>
          <w:szCs w:val="21"/>
        </w:rPr>
      </w:pPr>
      <w:r>
        <w:rPr>
          <w:rFonts w:hint="eastAsia" w:ascii="宋体" w:hAnsi="宋体" w:cs="宋体"/>
          <w:b/>
          <w:bCs/>
          <w:szCs w:val="21"/>
        </w:rPr>
        <w:t xml:space="preserve">七、授予合同</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、签订合同</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.l成交供应商应当在成交通知书发出之日起三十日内，按照磋商文件确定的事项与采购人签订政府采购合同。</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.2磋商文件、成交供应商的响应文件及磋商过程中有关澄清、承诺文件均应作为合同附件。</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、标的物的追加</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、政府采购履约资金扶持政策</w:t>
      </w:r>
      <w:r/>
    </w:p>
    <w:p>
      <w:pPr>
        <w:ind w:left="120"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成交供应商可凭政府采购合同办理融资贷款，详情请见江苏政府采购网“政采贷”专栏。</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3</w:t>
      </w:r>
      <w:r>
        <w:rPr>
          <w:rFonts w:hint="eastAsia" w:ascii="宋体" w:hAnsi="宋体" w:cs="宋体"/>
          <w:szCs w:val="21"/>
        </w:rPr>
        <w:t xml:space="preserve">、落实《商品包装政府采购需求标准（试行）》、《快递包装政府采购需求标准（试行）》的相关政策，商品包装和快递包装应符合文件要求。</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4</w:t>
      </w:r>
      <w:r>
        <w:rPr>
          <w:rFonts w:hint="eastAsia" w:ascii="宋体" w:hAnsi="宋体" w:cs="宋体"/>
          <w:szCs w:val="21"/>
        </w:rPr>
        <w:t xml:space="preserve">、按照《绿色数据中心政府采购需求标准(试行)》（财库[2023]7号）文件要求执行。</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5</w:t>
      </w:r>
      <w:r>
        <w:rPr>
          <w:rFonts w:hint="eastAsia" w:ascii="宋体" w:hAnsi="宋体" w:cs="宋体"/>
          <w:szCs w:val="21"/>
        </w:rPr>
        <w:t xml:space="preserve">、根据《商品包装政府采购需求标准（试行）》、《快递包装政府采购需求标准（试行）》的通知（财办库[2020]123号要求，商品使用的塑料、纸质、木材等包装需达到环保要求。</w:t>
      </w:r>
      <w:r/>
    </w:p>
    <w:p>
      <w:pPr>
        <w:ind w:firstLine="600"/>
        <w:spacing w:line="520" w:lineRule="exact"/>
        <w:rPr>
          <w:rFonts w:hint="eastAsia" w:ascii="宋体" w:hAnsi="宋体"/>
          <w:b/>
          <w:szCs w:val="21"/>
        </w:rPr>
      </w:pPr>
      <w:r>
        <w:rPr>
          <w:rFonts w:hint="eastAsia" w:ascii="宋体" w:hAnsi="宋体"/>
          <w:szCs w:val="21"/>
        </w:rPr>
        <w:br w:type="page" w:clear="all"/>
      </w:r>
      <w:r>
        <w:rPr>
          <w:rFonts w:ascii="宋体" w:hAnsi="宋体"/>
          <w:szCs w:val="21"/>
        </w:rPr>
        <w:t xml:space="preserve">本章附件：</w:t>
      </w:r>
      <w:r>
        <w:rPr>
          <w:rFonts w:ascii="宋体" w:hAnsi="宋体"/>
          <w:b/>
          <w:szCs w:val="21"/>
        </w:rPr>
        <w:t xml:space="preserve">招标代理服务收费标准</w:t>
      </w:r>
      <w:r/>
    </w:p>
    <w:p>
      <w:pPr>
        <w:ind w:firstLine="420"/>
        <w:spacing w:before="156" w:line="400" w:lineRule="exact"/>
        <w:rPr>
          <w:rFonts w:hint="eastAsia" w:ascii="宋体" w:hAnsi="宋体"/>
          <w:szCs w:val="21"/>
        </w:rPr>
      </w:pPr>
      <w:r>
        <w:rPr>
          <w:rFonts w:hint="eastAsia" w:ascii="宋体" w:hAnsi="宋体"/>
          <w:szCs w:val="21"/>
        </w:rPr>
        <w:t xml:space="preserve">（1）供应</w:t>
      </w:r>
      <w:r>
        <w:rPr>
          <w:rFonts w:hint="eastAsia" w:ascii="宋体" w:hAnsi="宋体"/>
          <w:szCs w:val="21"/>
        </w:rPr>
        <w:t xml:space="preserve">商无论</w:t>
      </w:r>
      <w:r>
        <w:rPr>
          <w:rFonts w:hint="eastAsia" w:ascii="宋体" w:hAnsi="宋体"/>
          <w:szCs w:val="21"/>
        </w:rPr>
        <w:t xml:space="preserve">成交与否，都须自行承担编制响应文件以及递交响应文件所涉及的一切费用。</w:t>
      </w:r>
      <w:r/>
    </w:p>
    <w:p>
      <w:pPr>
        <w:ind w:firstLine="420"/>
        <w:spacing w:before="156" w:line="400" w:lineRule="exact"/>
        <w:rPr>
          <w:rFonts w:hint="eastAsia" w:ascii="宋体" w:hAnsi="宋体"/>
          <w:szCs w:val="21"/>
        </w:rPr>
      </w:pPr>
      <w:r>
        <w:rPr>
          <w:rFonts w:hint="eastAsia" w:ascii="宋体" w:hAnsi="宋体"/>
          <w:szCs w:val="21"/>
        </w:rPr>
        <w:t xml:space="preserve">（2）该项目的报价应包括完成该项目服务所需的一切相关费用、招标文件制作费、招标代理服务费及其它应付的费用等。</w:t>
      </w:r>
      <w:r/>
    </w:p>
    <w:p>
      <w:pPr>
        <w:ind w:firstLine="420"/>
        <w:spacing w:before="156" w:line="400" w:lineRule="exact"/>
        <w:rPr>
          <w:rFonts w:hint="eastAsia" w:ascii="宋体" w:hAnsi="宋体"/>
          <w:szCs w:val="21"/>
        </w:rPr>
      </w:pPr>
      <w:r>
        <w:rPr>
          <w:rFonts w:hint="eastAsia" w:ascii="宋体" w:hAnsi="宋体"/>
          <w:szCs w:val="21"/>
        </w:rPr>
        <w:t xml:space="preserve">（3）本项目招标代理服务费参照“《江苏省政府采购代理服务收费指导意见》的通知（苏政采【2024】20号）”文件收费标准收取（</w:t>
      </w:r>
      <w:r>
        <w:rPr>
          <w:rFonts w:hint="eastAsia" w:ascii="宋体" w:hAnsi="宋体"/>
          <w:b/>
          <w:bCs/>
          <w:szCs w:val="21"/>
        </w:rPr>
        <w:t xml:space="preserve">差额累进</w:t>
      </w:r>
      <w:r>
        <w:rPr>
          <w:rFonts w:hint="eastAsia" w:ascii="宋体" w:hAnsi="宋体"/>
          <w:szCs w:val="21"/>
        </w:rPr>
        <w:t xml:space="preserve">），</w:t>
      </w:r>
      <w:r>
        <w:rPr>
          <w:rFonts w:hint="eastAsia" w:ascii="宋体" w:hAnsi="宋体"/>
          <w:szCs w:val="21"/>
        </w:rPr>
        <w:t xml:space="preserve">由成交</w:t>
      </w:r>
      <w:r>
        <w:rPr>
          <w:rFonts w:hint="eastAsia" w:ascii="宋体" w:hAnsi="宋体"/>
          <w:szCs w:val="21"/>
        </w:rPr>
        <w:t xml:space="preserve">供应商在领取成交通知书时向本公司缴纳。</w:t>
      </w:r>
      <w:r/>
    </w:p>
    <w:tbl>
      <w:tblPr>
        <w:tblW w:w="7323" w:type="dxa"/>
        <w:jc w:val="center"/>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85" w:type="dxa"/>
          <w:right w:w="85" w:type="dxa"/>
        </w:tblCellMar>
        <w:tblLook w:val="04A0" w:firstRow="1" w:lastRow="0" w:firstColumn="1" w:lastColumn="0" w:noHBand="0" w:noVBand="1"/>
      </w:tblPr>
      <w:tblGrid>
        <w:gridCol w:w="4820"/>
        <w:gridCol w:w="2503"/>
      </w:tblGrid>
      <w:tr>
        <w:trPr>
          <w:jc w:val="center"/>
          <w:trHeight w:val="397"/>
        </w:trPr>
        <w:tc>
          <w:tcPr>
            <w:tcBorders>
              <w:top w:val="single" w:color="000000" w:sz="4" w:space="0"/>
              <w:left w:val="single" w:color="000000" w:sz="4" w:space="0"/>
              <w:bottom w:val="single" w:color="000000" w:sz="4" w:space="0"/>
              <w:right w:val="single" w:color="000000" w:sz="4" w:space="0"/>
            </w:tcBorders>
            <w:tcW w:w="4820" w:type="dxa"/>
            <w:vAlign w:val="center"/>
            <w:textDirection w:val="lrTb"/>
            <w:noWrap/>
          </w:tcPr>
          <w:p>
            <w:pPr>
              <w:ind w:firstLine="560"/>
              <w:spacing w:before="156" w:line="400" w:lineRule="exact"/>
              <w:rPr>
                <w:rFonts w:hint="eastAsia" w:ascii="宋体" w:hAnsi="宋体"/>
                <w:szCs w:val="21"/>
              </w:rPr>
            </w:pPr>
            <w:r>
              <w:rPr>
                <w:rFonts w:hint="eastAsia" w:ascii="宋体" w:hAnsi="宋体"/>
                <w:szCs w:val="21"/>
              </w:rPr>
              <w:t xml:space="preserve">中标金额</w:t>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tcPr>
          <w:p>
            <w:pPr>
              <w:ind w:firstLine="560"/>
              <w:spacing w:before="156" w:line="400" w:lineRule="exact"/>
              <w:rPr>
                <w:rFonts w:hint="eastAsia" w:ascii="宋体" w:hAnsi="宋体"/>
                <w:szCs w:val="21"/>
              </w:rPr>
            </w:pPr>
            <w:r>
              <w:rPr>
                <w:rFonts w:hint="eastAsia" w:ascii="宋体" w:hAnsi="宋体"/>
                <w:szCs w:val="21"/>
              </w:rPr>
              <w:t xml:space="preserve">费率</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4820" w:type="dxa"/>
            <w:vAlign w:val="center"/>
            <w:textDirection w:val="lrTb"/>
            <w:noWrap/>
          </w:tcPr>
          <w:p>
            <w:pPr>
              <w:ind w:firstLine="560"/>
              <w:spacing w:before="156" w:line="400" w:lineRule="exact"/>
              <w:rPr>
                <w:rFonts w:hint="eastAsia" w:ascii="宋体" w:hAnsi="宋体"/>
                <w:szCs w:val="21"/>
              </w:rPr>
            </w:pPr>
            <w:r>
              <w:rPr>
                <w:rFonts w:hint="eastAsia" w:ascii="宋体" w:hAnsi="宋体"/>
                <w:szCs w:val="21"/>
              </w:rPr>
              <w:t xml:space="preserve">最低收费金额（每个委托项目）</w:t>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tcPr>
          <w:p>
            <w:pPr>
              <w:ind w:firstLine="560"/>
              <w:spacing w:before="156" w:line="400" w:lineRule="exact"/>
              <w:rPr>
                <w:rFonts w:hint="eastAsia" w:ascii="宋体" w:hAnsi="宋体"/>
                <w:szCs w:val="21"/>
              </w:rPr>
            </w:pPr>
            <w:r>
              <w:rPr>
                <w:rFonts w:hint="eastAsia" w:ascii="宋体" w:hAnsi="宋体"/>
                <w:szCs w:val="21"/>
              </w:rPr>
              <w:t xml:space="preserve">5000元</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4820" w:type="dxa"/>
            <w:vAlign w:val="center"/>
            <w:textDirection w:val="lrTb"/>
            <w:noWrap/>
          </w:tcPr>
          <w:p>
            <w:pPr>
              <w:ind w:firstLine="560"/>
              <w:spacing w:before="156" w:line="400" w:lineRule="exact"/>
              <w:rPr>
                <w:rFonts w:hint="eastAsia" w:ascii="宋体" w:hAnsi="宋体"/>
                <w:szCs w:val="21"/>
              </w:rPr>
            </w:pPr>
            <w:r>
              <w:rPr>
                <w:rFonts w:hint="eastAsia" w:ascii="宋体" w:hAnsi="宋体"/>
                <w:szCs w:val="21"/>
              </w:rPr>
              <w:t xml:space="preserve">50万元以下（含50万元）</w:t>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tcPr>
          <w:p>
            <w:pPr>
              <w:ind w:firstLine="560"/>
              <w:spacing w:before="156" w:line="400" w:lineRule="exact"/>
              <w:rPr>
                <w:rFonts w:hint="eastAsia" w:ascii="宋体" w:hAnsi="宋体"/>
                <w:szCs w:val="21"/>
              </w:rPr>
            </w:pPr>
            <w:r>
              <w:rPr>
                <w:rFonts w:hint="eastAsia" w:ascii="宋体" w:hAnsi="宋体"/>
                <w:szCs w:val="21"/>
              </w:rPr>
              <w:t xml:space="preserve">1.6%</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4820" w:type="dxa"/>
            <w:vAlign w:val="center"/>
            <w:textDirection w:val="lrTb"/>
            <w:noWrap/>
          </w:tcPr>
          <w:p>
            <w:pPr>
              <w:ind w:firstLine="560"/>
              <w:spacing w:before="156" w:line="400" w:lineRule="exact"/>
              <w:rPr>
                <w:rFonts w:hint="eastAsia" w:ascii="宋体" w:hAnsi="宋体"/>
                <w:szCs w:val="21"/>
              </w:rPr>
            </w:pPr>
            <w:r>
              <w:rPr>
                <w:rFonts w:hint="eastAsia" w:ascii="宋体" w:hAnsi="宋体"/>
                <w:szCs w:val="21"/>
              </w:rPr>
              <w:t xml:space="preserve">50万元-400万元（含400万元）</w:t>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tcPr>
          <w:p>
            <w:pPr>
              <w:ind w:firstLine="560"/>
              <w:spacing w:before="156" w:line="400" w:lineRule="exact"/>
              <w:rPr>
                <w:rFonts w:hint="eastAsia" w:ascii="宋体" w:hAnsi="宋体"/>
                <w:szCs w:val="21"/>
              </w:rPr>
            </w:pPr>
            <w:r>
              <w:rPr>
                <w:rFonts w:hint="eastAsia" w:ascii="宋体" w:hAnsi="宋体"/>
                <w:szCs w:val="21"/>
              </w:rPr>
              <w:t xml:space="preserve">1.5%</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4820" w:type="dxa"/>
            <w:vAlign w:val="center"/>
            <w:textDirection w:val="lrTb"/>
            <w:noWrap/>
          </w:tcPr>
          <w:p>
            <w:pPr>
              <w:ind w:firstLine="560"/>
              <w:spacing w:before="156" w:line="400" w:lineRule="exact"/>
              <w:rPr>
                <w:rFonts w:hint="eastAsia" w:ascii="宋体" w:hAnsi="宋体"/>
                <w:szCs w:val="21"/>
              </w:rPr>
            </w:pPr>
            <w:r>
              <w:rPr>
                <w:rFonts w:hint="eastAsia" w:ascii="宋体" w:hAnsi="宋体"/>
                <w:szCs w:val="21"/>
              </w:rPr>
              <w:t xml:space="preserve">400万元-1000万元（含1000万元）</w:t>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tcPr>
          <w:p>
            <w:pPr>
              <w:ind w:firstLine="560"/>
              <w:spacing w:before="156" w:line="400" w:lineRule="exact"/>
              <w:rPr>
                <w:rFonts w:hint="eastAsia" w:ascii="宋体" w:hAnsi="宋体"/>
                <w:szCs w:val="21"/>
              </w:rPr>
            </w:pPr>
            <w:r>
              <w:rPr>
                <w:rFonts w:hint="eastAsia" w:ascii="宋体" w:hAnsi="宋体"/>
                <w:szCs w:val="21"/>
              </w:rPr>
              <w:t xml:space="preserve">1.1%</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4820" w:type="dxa"/>
            <w:vAlign w:val="center"/>
            <w:textDirection w:val="lrTb"/>
            <w:noWrap/>
          </w:tcPr>
          <w:p>
            <w:pPr>
              <w:ind w:firstLine="560"/>
              <w:spacing w:before="156" w:line="400" w:lineRule="exact"/>
              <w:rPr>
                <w:rFonts w:hint="eastAsia" w:ascii="宋体" w:hAnsi="宋体"/>
                <w:szCs w:val="21"/>
              </w:rPr>
            </w:pPr>
            <w:r>
              <w:rPr>
                <w:rFonts w:hint="eastAsia" w:ascii="宋体" w:hAnsi="宋体"/>
                <w:szCs w:val="21"/>
              </w:rPr>
              <w:t xml:space="preserve">1000万元-5000万元（含5000万元）</w:t>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tcPr>
          <w:p>
            <w:pPr>
              <w:ind w:firstLine="560"/>
              <w:spacing w:before="156" w:line="400" w:lineRule="exact"/>
              <w:rPr>
                <w:rFonts w:hint="eastAsia" w:ascii="宋体" w:hAnsi="宋体"/>
                <w:szCs w:val="21"/>
              </w:rPr>
            </w:pPr>
            <w:r>
              <w:rPr>
                <w:rFonts w:hint="eastAsia" w:ascii="宋体" w:hAnsi="宋体"/>
                <w:szCs w:val="21"/>
              </w:rPr>
              <w:t xml:space="preserve">0.8%</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4820" w:type="dxa"/>
            <w:vAlign w:val="center"/>
            <w:textDirection w:val="lrTb"/>
            <w:noWrap/>
          </w:tcPr>
          <w:p>
            <w:pPr>
              <w:ind w:firstLine="560"/>
              <w:spacing w:before="156" w:line="400" w:lineRule="exact"/>
              <w:rPr>
                <w:rFonts w:hint="eastAsia" w:ascii="宋体" w:hAnsi="宋体"/>
                <w:szCs w:val="21"/>
              </w:rPr>
            </w:pPr>
            <w:r>
              <w:rPr>
                <w:rFonts w:hint="eastAsia" w:ascii="宋体" w:hAnsi="宋体"/>
                <w:szCs w:val="21"/>
              </w:rPr>
              <w:t xml:space="preserve">5000万元-l亿元（含1亿元）</w:t>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tcPr>
          <w:p>
            <w:pPr>
              <w:ind w:firstLine="560"/>
              <w:spacing w:before="156" w:line="400" w:lineRule="exact"/>
              <w:rPr>
                <w:rFonts w:hint="eastAsia" w:ascii="宋体" w:hAnsi="宋体"/>
                <w:szCs w:val="21"/>
              </w:rPr>
            </w:pPr>
            <w:r>
              <w:rPr>
                <w:rFonts w:hint="eastAsia" w:ascii="宋体" w:hAnsi="宋体"/>
                <w:szCs w:val="21"/>
              </w:rPr>
              <w:t xml:space="preserve">0.25%</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4820" w:type="dxa"/>
            <w:vAlign w:val="center"/>
            <w:textDirection w:val="lrTb"/>
            <w:noWrap/>
          </w:tcPr>
          <w:p>
            <w:pPr>
              <w:ind w:firstLine="560"/>
              <w:spacing w:before="156" w:line="400" w:lineRule="exact"/>
              <w:rPr>
                <w:rFonts w:hint="eastAsia" w:ascii="宋体" w:hAnsi="宋体"/>
                <w:szCs w:val="21"/>
              </w:rPr>
            </w:pPr>
            <w:r>
              <w:rPr>
                <w:rFonts w:hint="eastAsia" w:ascii="宋体" w:hAnsi="宋体"/>
                <w:szCs w:val="21"/>
              </w:rPr>
              <w:t xml:space="preserve">1亿元-10亿元（含10亿元）</w:t>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tcPr>
          <w:p>
            <w:pPr>
              <w:ind w:firstLine="560"/>
              <w:spacing w:before="156" w:line="400" w:lineRule="exact"/>
              <w:rPr>
                <w:rFonts w:hint="eastAsia" w:ascii="宋体" w:hAnsi="宋体"/>
                <w:szCs w:val="21"/>
              </w:rPr>
            </w:pPr>
            <w:r>
              <w:rPr>
                <w:rFonts w:hint="eastAsia" w:ascii="宋体" w:hAnsi="宋体"/>
                <w:szCs w:val="21"/>
              </w:rPr>
              <w:t xml:space="preserve">0.05%</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4820" w:type="dxa"/>
            <w:vAlign w:val="center"/>
            <w:textDirection w:val="lrTb"/>
            <w:noWrap/>
          </w:tcPr>
          <w:p>
            <w:pPr>
              <w:ind w:firstLine="560"/>
              <w:spacing w:before="156" w:line="400" w:lineRule="exact"/>
              <w:rPr>
                <w:rFonts w:hint="eastAsia" w:ascii="宋体" w:hAnsi="宋体"/>
                <w:szCs w:val="21"/>
              </w:rPr>
            </w:pPr>
            <w:r>
              <w:rPr>
                <w:rFonts w:hint="eastAsia" w:ascii="宋体" w:hAnsi="宋体"/>
                <w:szCs w:val="21"/>
              </w:rPr>
              <w:t xml:space="preserve">10亿元-50亿元（含50亿元）</w:t>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tcPr>
          <w:p>
            <w:pPr>
              <w:ind w:firstLine="560"/>
              <w:spacing w:before="156" w:line="400" w:lineRule="exact"/>
              <w:rPr>
                <w:rFonts w:hint="eastAsia" w:ascii="宋体" w:hAnsi="宋体"/>
                <w:szCs w:val="21"/>
              </w:rPr>
            </w:pPr>
            <w:r>
              <w:rPr>
                <w:rFonts w:hint="eastAsia" w:ascii="宋体" w:hAnsi="宋体"/>
                <w:szCs w:val="21"/>
              </w:rPr>
              <w:t xml:space="preserve">0.01%</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4820" w:type="dxa"/>
            <w:vAlign w:val="center"/>
            <w:textDirection w:val="lrTb"/>
            <w:noWrap/>
          </w:tcPr>
          <w:p>
            <w:pPr>
              <w:ind w:firstLine="560"/>
              <w:spacing w:before="156" w:line="400" w:lineRule="exact"/>
              <w:rPr>
                <w:rFonts w:hint="eastAsia" w:ascii="宋体" w:hAnsi="宋体"/>
                <w:szCs w:val="21"/>
              </w:rPr>
            </w:pPr>
            <w:r>
              <w:rPr>
                <w:rFonts w:hint="eastAsia" w:ascii="宋体" w:hAnsi="宋体"/>
                <w:szCs w:val="21"/>
              </w:rPr>
              <w:t xml:space="preserve">50亿元以上</w:t>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tcPr>
          <w:p>
            <w:pPr>
              <w:ind w:firstLine="560"/>
              <w:spacing w:before="156" w:line="400" w:lineRule="exact"/>
              <w:rPr>
                <w:rFonts w:hint="eastAsia" w:ascii="宋体" w:hAnsi="宋体"/>
                <w:szCs w:val="21"/>
              </w:rPr>
            </w:pPr>
            <w:r>
              <w:rPr>
                <w:rFonts w:hint="eastAsia" w:ascii="宋体" w:hAnsi="宋体"/>
                <w:szCs w:val="21"/>
              </w:rPr>
              <w:t xml:space="preserve">0.005%</w:t>
            </w:r>
            <w:r/>
          </w:p>
        </w:tc>
      </w:tr>
    </w:tbl>
    <w:p>
      <w:pPr>
        <w:ind w:firstLine="420"/>
        <w:spacing w:before="156" w:line="400" w:lineRule="exact"/>
        <w:rPr>
          <w:rFonts w:hint="eastAsia" w:ascii="宋体" w:hAnsi="宋体"/>
          <w:szCs w:val="21"/>
        </w:rPr>
      </w:pPr>
      <w:r>
        <w:rPr>
          <w:rFonts w:hint="eastAsia" w:ascii="宋体" w:hAnsi="宋体"/>
          <w:szCs w:val="21"/>
        </w:rPr>
        <w:t xml:space="preserve">（4）最终投标总报价是指上述费用的总和。</w:t>
      </w:r>
      <w:r/>
    </w:p>
    <w:p>
      <w:pPr>
        <w:sectPr>
          <w:headerReference w:type="default" r:id="rId11"/>
          <w:footerReference w:type="default" r:id="rId15"/>
          <w:footerReference w:type="first" r:id="rId16"/>
          <w:footnotePr/>
          <w:endnotePr/>
          <w:type w:val="nextPage"/>
          <w:pgSz w:w="11906" w:h="16838" w:orient="portrait"/>
          <w:pgMar w:top="1015" w:right="1196" w:bottom="868" w:left="1259" w:header="851" w:footer="907" w:gutter="0"/>
          <w:cols w:num="1" w:sep="0" w:space="720" w:equalWidth="1"/>
          <w:docGrid w:linePitch="360"/>
        </w:sectPr>
      </w:pPr>
      <w:r/>
      <w:r/>
    </w:p>
    <w:p>
      <w:pPr>
        <w:pStyle w:val="882"/>
        <w:rPr>
          <w:rFonts w:hint="eastAsia"/>
        </w:rPr>
      </w:pPr>
      <w:r>
        <w:rPr>
          <w:rFonts w:hint="eastAsia"/>
        </w:rPr>
        <w:t xml:space="preserve">第三章</w:t>
      </w:r>
      <w:r>
        <w:rPr>
          <w:rFonts w:hint="eastAsia"/>
        </w:rPr>
        <w:t xml:space="preserve">  </w:t>
      </w:r>
      <w:bookmarkStart w:id="99" w:name="_Toc304379119"/>
      <w:r/>
      <w:bookmarkStart w:id="100" w:name="_Toc32522"/>
      <w:r/>
      <w:bookmarkStart w:id="101" w:name="_Toc262789432"/>
      <w:r/>
      <w:bookmarkStart w:id="102" w:name="_Toc23828480"/>
      <w:r/>
      <w:bookmarkStart w:id="103" w:name="_Toc26554097"/>
      <w:r/>
      <w:bookmarkStart w:id="104" w:name="_Toc61149622"/>
      <w:r>
        <w:rPr>
          <w:rFonts w:hint="eastAsia"/>
        </w:rPr>
        <w:t xml:space="preserve">合同条款及格式</w:t>
      </w:r>
      <w:r/>
    </w:p>
    <w:p>
      <w:pPr>
        <w:ind w:firstLine="420"/>
        <w:spacing w:line="360" w:lineRule="auto"/>
        <w:rPr>
          <w:rFonts w:hint="eastAsia" w:ascii="宋体" w:hAnsi="宋体"/>
          <w:szCs w:val="21"/>
        </w:rPr>
      </w:pPr>
      <w:r/>
      <w:bookmarkStart w:id="105" w:name="_Toc10158"/>
      <w:r/>
      <w:bookmarkEnd w:id="99"/>
      <w:r/>
      <w:bookmarkEnd w:id="100"/>
      <w:r/>
      <w:bookmarkEnd w:id="101"/>
      <w:r>
        <w:rPr>
          <w:rFonts w:hint="eastAsia" w:ascii="宋体" w:hAnsi="宋体"/>
          <w:szCs w:val="21"/>
        </w:rPr>
        <w:t xml:space="preserve">以下为采购人与成交供应商</w:t>
      </w:r>
      <w:r>
        <w:rPr>
          <w:rFonts w:hint="eastAsia" w:ascii="宋体" w:hAnsi="宋体"/>
          <w:szCs w:val="21"/>
        </w:rPr>
        <w:t xml:space="preserve">签定</w:t>
      </w:r>
      <w:r>
        <w:rPr>
          <w:rFonts w:hint="eastAsia" w:ascii="宋体" w:hAnsi="宋体"/>
          <w:szCs w:val="21"/>
        </w:rPr>
        <w:t xml:space="preserve">本项目合同的通用条款，成交供应商不得提出实质性的修改，关于专用条款将由采购人与成交供应商结合本项目具体情况协商后签订。</w:t>
      </w:r>
      <w:r/>
    </w:p>
    <w:p>
      <w:pPr>
        <w:pStyle w:val="1076"/>
        <w:ind w:left="1260"/>
        <w:jc w:val="center"/>
        <w:spacing w:line="360" w:lineRule="auto"/>
        <w:rPr>
          <w:rFonts w:hint="eastAsia" w:hAnsi="宋体"/>
          <w:szCs w:val="21"/>
        </w:rPr>
      </w:pPr>
      <w:r>
        <w:rPr>
          <w:rFonts w:hint="eastAsia" w:hAnsi="宋体"/>
          <w:szCs w:val="21"/>
        </w:rPr>
      </w:r>
      <w:r/>
    </w:p>
    <w:p>
      <w:pPr>
        <w:pStyle w:val="1076"/>
        <w:ind w:left="0"/>
        <w:jc w:val="center"/>
        <w:spacing w:line="360" w:lineRule="auto"/>
      </w:pPr>
      <w:r>
        <w:rPr>
          <w:rFonts w:hint="eastAsia" w:hAnsi="宋体"/>
          <w:szCs w:val="21"/>
        </w:rPr>
        <w:t xml:space="preserve">合同条款（参考）</w:t>
      </w:r>
      <w:r/>
    </w:p>
    <w:p>
      <w:pPr>
        <w:spacing w:line="360" w:lineRule="auto"/>
      </w:pPr>
      <w:r>
        <w:rPr>
          <w:rFonts w:hint="eastAsia"/>
        </w:rPr>
        <w:t xml:space="preserve">采购人：（以下简称甲方）</w:t>
      </w:r>
      <w:r>
        <w:rPr>
          <w:rFonts w:hint="eastAsia"/>
        </w:rPr>
        <w:t xml:space="preserve">                      </w:t>
      </w:r>
      <w:r>
        <w:rPr>
          <w:rFonts w:hint="eastAsia"/>
        </w:rPr>
        <w:t xml:space="preserve">供应商：（以下简称乙方）</w:t>
      </w:r>
      <w:r/>
    </w:p>
    <w:p>
      <w:pPr>
        <w:spacing w:line="360" w:lineRule="auto"/>
        <w:rPr>
          <w:u w:val="single"/>
        </w:rPr>
      </w:pPr>
      <w:r>
        <w:rPr>
          <w:rFonts w:hint="eastAsia"/>
        </w:rPr>
        <w:t xml:space="preserve">住所地：</w:t>
      </w:r>
      <w:r>
        <w:rPr>
          <w:rFonts w:hint="eastAsia"/>
        </w:rPr>
        <w:t xml:space="preserve">                                     </w:t>
      </w:r>
      <w:r>
        <w:rPr>
          <w:rFonts w:hint="eastAsia"/>
        </w:rPr>
        <w:t xml:space="preserve">住所地：</w:t>
      </w:r>
      <w:r/>
    </w:p>
    <w:p>
      <w:pPr>
        <w:ind w:firstLine="420"/>
        <w:spacing w:line="360" w:lineRule="auto"/>
        <w:rPr>
          <w:rFonts w:hint="eastAsia" w:ascii="宋体" w:hAnsi="宋体"/>
          <w:szCs w:val="21"/>
        </w:rPr>
      </w:pPr>
      <w:r>
        <w:rPr>
          <w:rFonts w:hint="eastAsia" w:ascii="宋体" w:hAnsi="宋体"/>
          <w:szCs w:val="21"/>
        </w:rPr>
        <w:t xml:space="preserve">甲乙双方根据政府采购编号的泰州市市场监督管理局食品抽检</w:t>
      </w:r>
      <w:r>
        <w:rPr>
          <w:rFonts w:hint="eastAsia" w:ascii="宋体" w:hAnsi="宋体" w:cs="宋体"/>
          <w:szCs w:val="21"/>
        </w:rPr>
        <w:t xml:space="preserve">监测技术服务</w:t>
      </w:r>
      <w:r>
        <w:rPr>
          <w:rFonts w:hint="eastAsia" w:ascii="宋体" w:hAnsi="宋体"/>
          <w:szCs w:val="21"/>
        </w:rPr>
        <w:t xml:space="preserve">项目招标采购结果及采购文件的要求,经协商一致,达成如下采购服务合同:</w:t>
      </w:r>
      <w:r/>
    </w:p>
    <w:p>
      <w:pPr>
        <w:ind w:firstLine="422"/>
        <w:spacing w:line="360" w:lineRule="auto"/>
        <w:rPr>
          <w:rFonts w:hint="eastAsia" w:ascii="宋体" w:hAnsi="宋体"/>
          <w:b/>
          <w:szCs w:val="21"/>
        </w:rPr>
      </w:pPr>
      <w:r>
        <w:rPr>
          <w:rFonts w:hint="eastAsia" w:ascii="宋体" w:hAnsi="宋体"/>
          <w:b/>
          <w:szCs w:val="21"/>
        </w:rPr>
        <w:t xml:space="preserve">一、采购标的</w:t>
      </w:r>
      <w:r/>
    </w:p>
    <w:p>
      <w:pPr>
        <w:ind w:firstLine="420"/>
        <w:spacing w:line="360" w:lineRule="auto"/>
        <w:rPr>
          <w:rFonts w:hint="eastAsia" w:ascii="宋体" w:hAnsi="宋体"/>
          <w:szCs w:val="21"/>
        </w:rPr>
      </w:pPr>
      <w:r>
        <w:rPr>
          <w:rFonts w:hint="eastAsia" w:ascii="宋体" w:hAnsi="宋体"/>
          <w:szCs w:val="21"/>
        </w:rPr>
        <w:t xml:space="preserve">1.服务名称：泰州市市场监督管理局食品抽检监测技术服务项目</w:t>
      </w:r>
      <w:r/>
    </w:p>
    <w:p>
      <w:pPr>
        <w:ind w:firstLine="420"/>
        <w:spacing w:line="360" w:lineRule="auto"/>
        <w:rPr>
          <w:rFonts w:hint="eastAsia" w:ascii="宋体" w:hAnsi="宋体"/>
          <w:szCs w:val="21"/>
        </w:rPr>
      </w:pPr>
      <w:r>
        <w:rPr>
          <w:rFonts w:hint="eastAsia" w:ascii="宋体" w:hAnsi="宋体"/>
          <w:szCs w:val="21"/>
        </w:rPr>
        <w:t xml:space="preserve">2.服务内容：参照招标文件的具体要求。</w:t>
      </w:r>
      <w:r/>
    </w:p>
    <w:p>
      <w:pPr>
        <w:ind w:firstLine="420"/>
        <w:spacing w:line="360" w:lineRule="auto"/>
        <w:rPr>
          <w:rFonts w:hint="eastAsia" w:ascii="宋体" w:hAnsi="宋体" w:cs="微软雅黑"/>
          <w:bCs/>
          <w:szCs w:val="21"/>
        </w:rPr>
      </w:pPr>
      <w:r>
        <w:rPr>
          <w:rFonts w:hint="eastAsia" w:ascii="宋体" w:hAnsi="宋体"/>
          <w:szCs w:val="21"/>
        </w:rPr>
        <w:t xml:space="preserve">3.项目完成时间：</w:t>
      </w:r>
      <w:r>
        <w:rPr>
          <w:rFonts w:hint="eastAsia" w:ascii="宋体" w:hAnsi="宋体" w:cs="微软雅黑"/>
          <w:bCs/>
          <w:szCs w:val="21"/>
        </w:rPr>
        <w:t xml:space="preserve">合同签订之日起至2026年</w:t>
      </w:r>
      <w:r>
        <w:rPr>
          <w:rFonts w:hint="eastAsia" w:ascii="宋体" w:hAnsi="宋体" w:cs="微软雅黑"/>
          <w:bCs/>
          <w:szCs w:val="21"/>
        </w:rPr>
        <w:t xml:space="preserve">12月20日</w:t>
      </w:r>
      <w:r>
        <w:rPr>
          <w:rFonts w:hint="eastAsia" w:ascii="宋体" w:hAnsi="宋体" w:cs="微软雅黑"/>
          <w:bCs/>
          <w:szCs w:val="21"/>
        </w:rPr>
        <w:t xml:space="preserve">。</w:t>
      </w:r>
      <w:r/>
    </w:p>
    <w:p>
      <w:pPr>
        <w:ind w:firstLine="420"/>
        <w:spacing w:line="360" w:lineRule="auto"/>
        <w:rPr>
          <w:rFonts w:hint="eastAsia" w:ascii="宋体" w:hAnsi="宋体"/>
          <w:szCs w:val="21"/>
        </w:rPr>
      </w:pPr>
      <w:r>
        <w:rPr>
          <w:rFonts w:hint="eastAsia" w:ascii="宋体" w:hAnsi="宋体"/>
          <w:szCs w:val="21"/>
        </w:rPr>
        <w:t xml:space="preserve">4.补充条款：根据工作需要，由甲乙方协商签订。</w:t>
      </w:r>
      <w:r/>
    </w:p>
    <w:p>
      <w:pPr>
        <w:ind w:firstLine="422"/>
        <w:spacing w:line="360" w:lineRule="auto"/>
        <w:rPr>
          <w:rFonts w:hint="eastAsia" w:ascii="宋体" w:hAnsi="宋体"/>
          <w:b/>
          <w:szCs w:val="21"/>
        </w:rPr>
      </w:pPr>
      <w:r>
        <w:rPr>
          <w:rFonts w:hint="eastAsia" w:ascii="宋体" w:hAnsi="宋体"/>
          <w:b/>
          <w:szCs w:val="21"/>
        </w:rPr>
        <w:t xml:space="preserve">二、合同价款</w:t>
      </w:r>
      <w:r/>
    </w:p>
    <w:p>
      <w:pPr>
        <w:ind w:firstLine="420"/>
        <w:spacing w:line="360" w:lineRule="auto"/>
        <w:rPr>
          <w:rFonts w:hint="eastAsia" w:ascii="宋体" w:hAnsi="宋体"/>
          <w:szCs w:val="21"/>
        </w:rPr>
      </w:pPr>
      <w:r>
        <w:rPr>
          <w:rFonts w:hint="eastAsia" w:ascii="宋体" w:hAnsi="宋体"/>
          <w:szCs w:val="21"/>
        </w:rPr>
        <w:t xml:space="preserve">本合同总价款人民币</w:t>
      </w:r>
      <w:r>
        <w:rPr>
          <w:rFonts w:hint="eastAsia" w:ascii="宋体" w:hAnsi="宋体"/>
          <w:szCs w:val="21"/>
          <w:u w:val="single"/>
        </w:rPr>
        <w:t xml:space="preserve">     </w:t>
      </w:r>
      <w:r>
        <w:rPr>
          <w:rFonts w:hint="eastAsia" w:ascii="宋体" w:hAnsi="宋体"/>
          <w:szCs w:val="21"/>
        </w:rPr>
        <w:t xml:space="preserve">万元（大写圆整），单批次价格</w:t>
      </w:r>
      <w:r>
        <w:rPr>
          <w:rFonts w:hint="eastAsia" w:ascii="宋体" w:hAnsi="宋体"/>
          <w:szCs w:val="21"/>
          <w:u w:val="single"/>
        </w:rPr>
        <w:t xml:space="preserve">    </w:t>
      </w:r>
      <w:r>
        <w:rPr>
          <w:rFonts w:hint="eastAsia" w:ascii="宋体" w:hAnsi="宋体"/>
          <w:szCs w:val="21"/>
        </w:rPr>
        <w:t xml:space="preserve">元（大写元），共</w:t>
      </w:r>
      <w:r>
        <w:rPr>
          <w:rFonts w:hint="eastAsia" w:ascii="宋体" w:hAnsi="宋体"/>
          <w:szCs w:val="21"/>
          <w:u w:val="single"/>
        </w:rPr>
        <w:t xml:space="preserve">   </w:t>
      </w:r>
      <w:r>
        <w:rPr>
          <w:rFonts w:hint="eastAsia" w:ascii="宋体" w:hAnsi="宋体"/>
          <w:szCs w:val="21"/>
        </w:rPr>
        <w:t xml:space="preserve">批次抽检监测任务。</w:t>
      </w:r>
      <w:r/>
    </w:p>
    <w:p>
      <w:pPr>
        <w:ind w:firstLine="420"/>
        <w:spacing w:line="360" w:lineRule="auto"/>
        <w:rPr>
          <w:rFonts w:hint="eastAsia" w:ascii="宋体" w:hAnsi="宋体"/>
          <w:szCs w:val="21"/>
        </w:rPr>
      </w:pPr>
      <w:r>
        <w:rPr>
          <w:rFonts w:hint="eastAsia" w:ascii="宋体" w:hAnsi="宋体"/>
          <w:szCs w:val="21"/>
        </w:rPr>
        <w:t xml:space="preserve">本合同价款包含所有乙方提供合同约定的服务内容的报酬及乙方提供该项服务所支出的必要费用，甲方在上述合同价款之外不再向乙方支付其他任何费用。</w:t>
      </w:r>
      <w:r/>
    </w:p>
    <w:p>
      <w:pPr>
        <w:ind w:firstLine="422"/>
        <w:spacing w:line="360" w:lineRule="auto"/>
        <w:rPr>
          <w:rFonts w:hint="eastAsia" w:ascii="宋体" w:hAnsi="宋体"/>
          <w:b/>
          <w:szCs w:val="21"/>
        </w:rPr>
      </w:pPr>
      <w:r>
        <w:rPr>
          <w:rFonts w:hint="eastAsia" w:ascii="宋体" w:hAnsi="宋体"/>
          <w:b/>
          <w:szCs w:val="21"/>
        </w:rPr>
        <w:t xml:space="preserve">三、权利保证</w:t>
      </w:r>
      <w:r/>
    </w:p>
    <w:p>
      <w:pPr>
        <w:ind w:firstLine="420"/>
        <w:spacing w:line="360" w:lineRule="auto"/>
        <w:rPr>
          <w:rFonts w:hint="eastAsia" w:ascii="宋体" w:hAnsi="宋体"/>
          <w:szCs w:val="21"/>
        </w:rPr>
      </w:pPr>
      <w:r>
        <w:rPr>
          <w:rFonts w:hint="eastAsia" w:ascii="宋体" w:hAnsi="宋体"/>
          <w:szCs w:val="21"/>
        </w:rPr>
        <w:t xml:space="preserve">乙方应保证甲方在使用该服务或其任何一部分时不受第三方提出侵犯其专利权、版权、商标权或其他权利的起诉。一旦出现侵权，乙方应承担全部责任。</w:t>
      </w:r>
      <w:r/>
    </w:p>
    <w:p>
      <w:pPr>
        <w:ind w:firstLine="422"/>
        <w:spacing w:line="360" w:lineRule="auto"/>
        <w:rPr>
          <w:rFonts w:hint="eastAsia" w:ascii="宋体" w:hAnsi="宋体"/>
          <w:b/>
          <w:szCs w:val="21"/>
        </w:rPr>
      </w:pPr>
      <w:r>
        <w:rPr>
          <w:rFonts w:hint="eastAsia" w:ascii="宋体" w:hAnsi="宋体"/>
          <w:b/>
          <w:szCs w:val="21"/>
        </w:rPr>
        <w:t xml:space="preserve">四、质量保证</w:t>
      </w:r>
      <w:r/>
    </w:p>
    <w:p>
      <w:pPr>
        <w:ind w:firstLine="420"/>
        <w:spacing w:line="360" w:lineRule="auto"/>
        <w:rPr>
          <w:rFonts w:hint="eastAsia" w:ascii="宋体" w:hAnsi="宋体"/>
          <w:szCs w:val="21"/>
        </w:rPr>
      </w:pPr>
      <w:r>
        <w:rPr>
          <w:rFonts w:hint="eastAsia" w:ascii="宋体" w:hAnsi="宋体"/>
          <w:szCs w:val="21"/>
        </w:rPr>
        <w:t xml:space="preserve">（一）乙方所提供的服务的技术规格应与招标文件规定的技术规格及所附的“技术条款偏离表”相一致；若技术性能无特殊说明，则按国家有关部门最新颁布的标准及规范为准。</w:t>
      </w:r>
      <w:r/>
    </w:p>
    <w:p>
      <w:pPr>
        <w:ind w:firstLine="420"/>
        <w:spacing w:line="360" w:lineRule="auto"/>
        <w:rPr>
          <w:rFonts w:hint="eastAsia" w:ascii="宋体" w:hAnsi="宋体"/>
          <w:szCs w:val="21"/>
        </w:rPr>
      </w:pPr>
      <w:r>
        <w:rPr>
          <w:rFonts w:hint="eastAsia" w:ascii="宋体" w:hAnsi="宋体"/>
          <w:szCs w:val="21"/>
        </w:rPr>
        <w:t xml:space="preserve">（二）乙方所提供的服务要达到江苏省市场监督管理局2025年食品安全考核食品抽检指标要求以及采购方的日常管理要求。</w:t>
      </w:r>
      <w:r/>
    </w:p>
    <w:p>
      <w:pPr>
        <w:ind w:firstLine="420"/>
        <w:spacing w:line="360" w:lineRule="auto"/>
        <w:rPr>
          <w:rFonts w:hint="eastAsia" w:ascii="宋体" w:hAnsi="宋体"/>
          <w:szCs w:val="21"/>
        </w:rPr>
      </w:pPr>
      <w:r>
        <w:rPr>
          <w:rFonts w:hint="eastAsia" w:ascii="宋体" w:hAnsi="宋体"/>
          <w:szCs w:val="21"/>
        </w:rPr>
        <w:t xml:space="preserve">（三）服务期满前，乙方应根据甲方要求提供完整的文档资料，并配合甲方做好下一年度的衔接工作。</w:t>
      </w:r>
      <w:r/>
    </w:p>
    <w:p>
      <w:pPr>
        <w:ind w:firstLine="422"/>
        <w:spacing w:line="360" w:lineRule="auto"/>
        <w:rPr>
          <w:rFonts w:hint="eastAsia" w:ascii="宋体" w:hAnsi="宋体"/>
          <w:b/>
          <w:szCs w:val="21"/>
        </w:rPr>
      </w:pPr>
      <w:r>
        <w:rPr>
          <w:rFonts w:hint="eastAsia" w:ascii="宋体" w:hAnsi="宋体"/>
          <w:b/>
          <w:szCs w:val="21"/>
        </w:rPr>
        <w:t xml:space="preserve">五、交付和验收</w:t>
      </w:r>
      <w:r/>
    </w:p>
    <w:p>
      <w:pPr>
        <w:ind w:firstLine="420"/>
        <w:spacing w:line="360" w:lineRule="auto"/>
        <w:rPr>
          <w:rFonts w:hint="eastAsia" w:ascii="宋体" w:hAnsi="宋体"/>
          <w:szCs w:val="21"/>
        </w:rPr>
      </w:pPr>
      <w:r>
        <w:rPr>
          <w:rFonts w:hint="eastAsia" w:ascii="宋体" w:hAnsi="宋体"/>
          <w:szCs w:val="21"/>
        </w:rPr>
        <w:t xml:space="preserve">（一）乙方应当在合同签订后至2025年</w:t>
      </w:r>
      <w:r>
        <w:rPr>
          <w:rFonts w:hint="eastAsia" w:ascii="宋体" w:hAnsi="宋体"/>
          <w:szCs w:val="21"/>
        </w:rPr>
        <w:t xml:space="preserve">12月20日</w:t>
      </w:r>
      <w:r>
        <w:rPr>
          <w:rFonts w:hint="eastAsia" w:ascii="宋体" w:hAnsi="宋体"/>
          <w:szCs w:val="21"/>
        </w:rPr>
        <w:t xml:space="preserve">前完成招标文件规定的项目，且项目完成质量（完成进度、不合格率、数据质量、检验项目、检验结果和检验报告的规范性）符合甲方要求。采购方有相关工作要求的，从其要求。</w:t>
      </w:r>
      <w:r/>
    </w:p>
    <w:p>
      <w:pPr>
        <w:ind w:firstLine="420"/>
        <w:spacing w:line="360" w:lineRule="auto"/>
        <w:rPr>
          <w:rFonts w:hint="eastAsia" w:ascii="宋体" w:hAnsi="宋体"/>
          <w:szCs w:val="21"/>
        </w:rPr>
      </w:pPr>
      <w:r>
        <w:rPr>
          <w:rFonts w:hint="eastAsia" w:ascii="宋体" w:hAnsi="宋体"/>
          <w:szCs w:val="21"/>
        </w:rPr>
        <w:t xml:space="preserve">（二）甲方自行组织或视情邀请相关专家或国家认可的质量检测机构参加验收，乙方提供的服务不符合招标文件和合同规定的，甲方有权拒收，并由乙方承担验收费用。</w:t>
      </w:r>
      <w:r/>
    </w:p>
    <w:p>
      <w:pPr>
        <w:pStyle w:val="1090"/>
        <w:ind w:firstLine="422"/>
        <w:jc w:val="both"/>
        <w:spacing w:before="0" w:beforeAutospacing="0" w:after="0" w:afterAutospacing="0" w:line="360" w:lineRule="auto"/>
        <w:widowControl w:val="off"/>
        <w:rPr>
          <w:rFonts w:hint="eastAsia" w:cs="Times New Roman"/>
          <w:b/>
          <w:sz w:val="21"/>
          <w:szCs w:val="21"/>
        </w:rPr>
      </w:pPr>
      <w:r>
        <w:rPr>
          <w:rFonts w:hint="eastAsia" w:cs="Times New Roman"/>
          <w:b/>
          <w:sz w:val="21"/>
          <w:szCs w:val="21"/>
        </w:rPr>
        <w:t xml:space="preserve">六、甲方的权利和义务</w:t>
      </w:r>
      <w:r/>
    </w:p>
    <w:p>
      <w:pPr>
        <w:pStyle w:val="1090"/>
        <w:ind w:firstLine="420"/>
        <w:jc w:val="both"/>
        <w:spacing w:before="0" w:beforeAutospacing="0" w:after="0" w:afterAutospacing="0" w:line="360" w:lineRule="auto"/>
        <w:widowControl w:val="off"/>
        <w:rPr>
          <w:rFonts w:hint="eastAsia" w:cs="方正仿宋_GBK"/>
          <w:sz w:val="21"/>
          <w:szCs w:val="21"/>
        </w:rPr>
      </w:pPr>
      <w:r>
        <w:rPr>
          <w:rFonts w:hint="eastAsia"/>
          <w:sz w:val="21"/>
          <w:szCs w:val="21"/>
        </w:rPr>
        <w:t xml:space="preserve">（一）负责工作任务的下达和资金的及时拨付。</w:t>
      </w:r>
      <w:r/>
    </w:p>
    <w:p>
      <w:pPr>
        <w:pStyle w:val="1090"/>
        <w:ind w:firstLine="420"/>
        <w:jc w:val="both"/>
        <w:spacing w:before="0" w:beforeAutospacing="0" w:after="0" w:afterAutospacing="0" w:line="360" w:lineRule="auto"/>
        <w:widowControl w:val="off"/>
        <w:rPr>
          <w:rFonts w:hint="eastAsia" w:cs="方正仿宋_GBK"/>
          <w:sz w:val="21"/>
          <w:szCs w:val="21"/>
        </w:rPr>
      </w:pPr>
      <w:r>
        <w:rPr>
          <w:rFonts w:hint="eastAsia"/>
          <w:sz w:val="21"/>
          <w:szCs w:val="21"/>
        </w:rPr>
        <w:t xml:space="preserve">（二）提供食品安全抽检工作中涉及的非标准检验方法。</w:t>
      </w:r>
      <w:r/>
    </w:p>
    <w:p>
      <w:pPr>
        <w:pStyle w:val="1090"/>
        <w:ind w:firstLine="420"/>
        <w:jc w:val="both"/>
        <w:spacing w:before="0" w:beforeAutospacing="0" w:after="0" w:afterAutospacing="0" w:line="360" w:lineRule="auto"/>
        <w:widowControl w:val="off"/>
        <w:rPr>
          <w:rFonts w:hint="eastAsia" w:cs="方正仿宋_GBK"/>
          <w:sz w:val="21"/>
          <w:szCs w:val="21"/>
        </w:rPr>
      </w:pPr>
      <w:r>
        <w:rPr>
          <w:rFonts w:hint="eastAsia"/>
          <w:sz w:val="21"/>
          <w:szCs w:val="21"/>
        </w:rPr>
        <w:t xml:space="preserve">（三）提供抽检工作所需相关文书。</w:t>
      </w:r>
      <w:r/>
    </w:p>
    <w:p>
      <w:pPr>
        <w:pStyle w:val="1090"/>
        <w:ind w:firstLine="420"/>
        <w:jc w:val="both"/>
        <w:spacing w:before="0" w:beforeAutospacing="0" w:after="0" w:afterAutospacing="0" w:line="360" w:lineRule="auto"/>
        <w:widowControl w:val="off"/>
        <w:rPr>
          <w:rFonts w:hint="eastAsia" w:cs="方正仿宋_GBK"/>
          <w:sz w:val="21"/>
          <w:szCs w:val="21"/>
        </w:rPr>
      </w:pPr>
      <w:r>
        <w:rPr>
          <w:rFonts w:hint="eastAsia"/>
          <w:sz w:val="21"/>
          <w:szCs w:val="21"/>
        </w:rPr>
        <w:t xml:space="preserve">（四）对乙方完成任务情况及抽检工作质量进行检查考核，并依规定采取相应的处理措施。</w:t>
      </w:r>
      <w:r/>
    </w:p>
    <w:p>
      <w:pPr>
        <w:pStyle w:val="1090"/>
        <w:ind w:firstLine="422"/>
        <w:jc w:val="both"/>
        <w:spacing w:before="0" w:beforeAutospacing="0" w:after="0" w:afterAutospacing="0" w:line="360" w:lineRule="auto"/>
        <w:widowControl w:val="off"/>
        <w:rPr>
          <w:rFonts w:hint="eastAsia" w:cs="Times New Roman"/>
          <w:b/>
          <w:sz w:val="21"/>
          <w:szCs w:val="21"/>
        </w:rPr>
      </w:pPr>
      <w:r>
        <w:rPr>
          <w:rFonts w:hint="eastAsia" w:cs="Times New Roman"/>
          <w:b/>
          <w:sz w:val="21"/>
          <w:szCs w:val="21"/>
        </w:rPr>
        <w:t xml:space="preserve">七、乙方的权利和义务</w:t>
      </w:r>
      <w:r/>
    </w:p>
    <w:p>
      <w:pPr>
        <w:pStyle w:val="1090"/>
        <w:ind w:firstLine="420"/>
        <w:jc w:val="both"/>
        <w:spacing w:before="0" w:beforeAutospacing="0" w:after="0" w:afterAutospacing="0" w:line="360" w:lineRule="auto"/>
        <w:widowControl w:val="off"/>
        <w:rPr>
          <w:rFonts w:hint="eastAsia" w:cs="方正仿宋_GBK"/>
          <w:sz w:val="21"/>
          <w:szCs w:val="21"/>
        </w:rPr>
      </w:pPr>
      <w:r>
        <w:rPr>
          <w:rFonts w:hint="eastAsia"/>
          <w:sz w:val="21"/>
          <w:szCs w:val="21"/>
        </w:rPr>
        <w:t xml:space="preserve">（一）按照法律法规及《食品安全抽样检验管理办法》的规定规范开展食品安全抽检监测任务。遵守工作规定及相关要求，确保具备所承担抽检任务涉及食品以及检验项目的检验能力和相关资质（非标准检验方法除外），能够对检验结论进行准确判定。本合同范围的抽样检验服务，应由乙方直接供应，不得转让他人供应；乙方不得租赁或借用他人检验设备完成所承担的抽检任务。未经甲方书面同意，不得分包。</w:t>
      </w:r>
      <w:r/>
    </w:p>
    <w:p>
      <w:pPr>
        <w:pStyle w:val="1090"/>
        <w:ind w:firstLine="420"/>
        <w:jc w:val="both"/>
        <w:spacing w:before="0" w:beforeAutospacing="0" w:after="0" w:afterAutospacing="0" w:line="360" w:lineRule="auto"/>
        <w:widowControl w:val="off"/>
        <w:rPr>
          <w:rFonts w:hint="eastAsia" w:cs="方正仿宋_GBK"/>
          <w:sz w:val="21"/>
          <w:szCs w:val="21"/>
        </w:rPr>
      </w:pPr>
      <w:r>
        <w:rPr>
          <w:rFonts w:hint="eastAsia"/>
          <w:sz w:val="21"/>
          <w:szCs w:val="21"/>
        </w:rPr>
        <w:t xml:space="preserve">（二）具备保证完成抽检监测任务所需的仪器设备、实验室环境、技术人员等工作条件，并在任务实施过程中予以保持。</w:t>
      </w:r>
      <w:r/>
    </w:p>
    <w:p>
      <w:pPr>
        <w:pStyle w:val="1090"/>
        <w:ind w:firstLine="420"/>
        <w:jc w:val="both"/>
        <w:spacing w:before="0" w:beforeAutospacing="0" w:after="0" w:afterAutospacing="0" w:line="360" w:lineRule="auto"/>
        <w:widowControl w:val="off"/>
        <w:rPr>
          <w:rFonts w:hint="eastAsia" w:cs="方正仿宋_GBK"/>
          <w:sz w:val="21"/>
          <w:szCs w:val="21"/>
        </w:rPr>
      </w:pPr>
      <w:r>
        <w:rPr>
          <w:rFonts w:hint="eastAsia"/>
          <w:sz w:val="21"/>
          <w:szCs w:val="21"/>
        </w:rPr>
        <w:t xml:space="preserve">（三）按照甲方要求，及时完成符合要求的抽样地点、抽检单位类型的样品采集工作。</w:t>
      </w:r>
      <w:r/>
    </w:p>
    <w:p>
      <w:pPr>
        <w:pStyle w:val="1090"/>
        <w:ind w:firstLine="420"/>
        <w:jc w:val="both"/>
        <w:spacing w:before="0" w:beforeAutospacing="0" w:after="0" w:afterAutospacing="0" w:line="360" w:lineRule="auto"/>
        <w:widowControl w:val="off"/>
        <w:rPr>
          <w:rFonts w:hint="eastAsia" w:cs="方正仿宋_GBK"/>
          <w:sz w:val="21"/>
          <w:szCs w:val="21"/>
        </w:rPr>
      </w:pPr>
      <w:r>
        <w:rPr>
          <w:rFonts w:hint="eastAsia"/>
          <w:sz w:val="21"/>
          <w:szCs w:val="21"/>
        </w:rPr>
        <w:t xml:space="preserve">（四）拥有安全有效的实验室信息化管理系统和信息分析汇总人员，保证按时完成高质量的食品安全抽检数据上报工作。</w:t>
      </w:r>
      <w:r/>
    </w:p>
    <w:p>
      <w:pPr>
        <w:pStyle w:val="1090"/>
        <w:ind w:firstLine="420"/>
        <w:jc w:val="both"/>
        <w:spacing w:before="0" w:beforeAutospacing="0" w:after="0" w:afterAutospacing="0" w:line="360" w:lineRule="auto"/>
        <w:widowControl w:val="off"/>
        <w:rPr>
          <w:rFonts w:hint="eastAsia" w:cs="方正仿宋_GBK"/>
          <w:sz w:val="21"/>
          <w:szCs w:val="21"/>
        </w:rPr>
      </w:pPr>
      <w:r>
        <w:rPr>
          <w:rFonts w:hint="eastAsia"/>
          <w:sz w:val="21"/>
          <w:szCs w:val="21"/>
        </w:rPr>
        <w:t xml:space="preserve">（五）按时上报样品信息、如实报告检验结果和抽检工作总结。对检验工作负责，确保所承担的抽样、检验等相关工作科学、公正、准确。检验过程中发现被检样品存在严重安全问题的，或检验出现明显异常情况的（如食品中检出三聚氰胺等、检出非法添加非食用物质、可能危及人体健康的重要安全问</w:t>
      </w:r>
      <w:r>
        <w:rPr>
          <w:rFonts w:hint="eastAsia"/>
          <w:sz w:val="21"/>
          <w:szCs w:val="21"/>
        </w:rPr>
        <w:t xml:space="preserve">题、以及其他重大异常情况等），应当按照甲方相关要求及时报告。</w:t>
      </w:r>
      <w:r/>
    </w:p>
    <w:p>
      <w:pPr>
        <w:pStyle w:val="1090"/>
        <w:ind w:firstLine="420"/>
        <w:jc w:val="both"/>
        <w:spacing w:before="0" w:beforeAutospacing="0" w:after="0" w:afterAutospacing="0" w:line="360" w:lineRule="auto"/>
        <w:widowControl w:val="off"/>
        <w:rPr>
          <w:rFonts w:hint="eastAsia" w:cs="方正仿宋_GBK"/>
          <w:sz w:val="21"/>
          <w:szCs w:val="21"/>
        </w:rPr>
      </w:pPr>
      <w:r>
        <w:rPr>
          <w:rFonts w:hint="eastAsia"/>
          <w:sz w:val="21"/>
          <w:szCs w:val="21"/>
        </w:rPr>
        <w:t xml:space="preserve">（六）严格遵守甲方关于抽检工作各环节的时间进度安排，及时将检验报告和规定的材料及有关情况报送甲方。对于无法按时上报的情况要事先向甲方书面说明情况。</w:t>
      </w:r>
      <w:r/>
    </w:p>
    <w:p>
      <w:pPr>
        <w:pStyle w:val="1090"/>
        <w:ind w:firstLine="420"/>
        <w:jc w:val="both"/>
        <w:spacing w:before="0" w:beforeAutospacing="0" w:after="0" w:afterAutospacing="0" w:line="360" w:lineRule="auto"/>
        <w:widowControl w:val="off"/>
        <w:rPr>
          <w:rFonts w:hint="eastAsia" w:cs="方正仿宋_GBK"/>
          <w:sz w:val="21"/>
          <w:szCs w:val="21"/>
        </w:rPr>
      </w:pPr>
      <w:r>
        <w:rPr>
          <w:rFonts w:hint="eastAsia"/>
          <w:sz w:val="21"/>
          <w:szCs w:val="21"/>
        </w:rPr>
        <w:t xml:space="preserve">（七）按时完成所承担任务抽检数据的小结分析工作，及时提交</w:t>
      </w:r>
      <w:r>
        <w:rPr>
          <w:rFonts w:hint="eastAsia"/>
          <w:sz w:val="21"/>
          <w:szCs w:val="21"/>
        </w:rPr>
        <w:t xml:space="preserve">至任务</w:t>
      </w:r>
      <w:r>
        <w:rPr>
          <w:rFonts w:hint="eastAsia"/>
          <w:sz w:val="21"/>
          <w:szCs w:val="21"/>
        </w:rPr>
        <w:t xml:space="preserve">牵头机构。</w:t>
      </w:r>
      <w:r/>
    </w:p>
    <w:p>
      <w:pPr>
        <w:pStyle w:val="1090"/>
        <w:ind w:firstLine="420"/>
        <w:jc w:val="both"/>
        <w:spacing w:before="0" w:beforeAutospacing="0" w:after="0" w:afterAutospacing="0" w:line="360" w:lineRule="auto"/>
        <w:widowControl w:val="off"/>
        <w:rPr>
          <w:rFonts w:hint="eastAsia"/>
          <w:sz w:val="21"/>
          <w:szCs w:val="21"/>
        </w:rPr>
      </w:pPr>
      <w:r>
        <w:rPr>
          <w:rFonts w:hint="eastAsia"/>
          <w:sz w:val="21"/>
          <w:szCs w:val="21"/>
        </w:rPr>
        <w:t xml:space="preserve">（八）接受甲方对抽检工作质量和经费使用情况的监督检查和考核。</w:t>
      </w:r>
      <w:r/>
    </w:p>
    <w:p>
      <w:pPr>
        <w:pStyle w:val="1090"/>
        <w:ind w:firstLine="420"/>
        <w:jc w:val="both"/>
        <w:spacing w:before="0" w:beforeAutospacing="0" w:after="0" w:afterAutospacing="0" w:line="360" w:lineRule="auto"/>
        <w:widowControl w:val="off"/>
        <w:rPr>
          <w:rFonts w:hint="eastAsia" w:cs="方正仿宋_GBK"/>
          <w:sz w:val="21"/>
          <w:szCs w:val="21"/>
        </w:rPr>
      </w:pPr>
      <w:r>
        <w:rPr>
          <w:rFonts w:hint="eastAsia"/>
          <w:sz w:val="21"/>
          <w:szCs w:val="21"/>
        </w:rPr>
        <w:t xml:space="preserve">（九）检验报告出具单位名称应与投标法人单位一致，不一致时，需提供报告出具单位合法性证明材料，以及与投标法人单位之间的关系证明。</w:t>
      </w:r>
      <w:r/>
    </w:p>
    <w:p>
      <w:pPr>
        <w:pStyle w:val="1090"/>
        <w:ind w:firstLine="420"/>
        <w:jc w:val="both"/>
        <w:spacing w:before="0" w:beforeAutospacing="0" w:after="0" w:afterAutospacing="0" w:line="360" w:lineRule="auto"/>
        <w:widowControl w:val="off"/>
        <w:rPr>
          <w:rFonts w:hint="eastAsia" w:cs="方正仿宋_GBK"/>
          <w:sz w:val="21"/>
          <w:szCs w:val="21"/>
        </w:rPr>
      </w:pPr>
      <w:r>
        <w:rPr>
          <w:rFonts w:hint="eastAsia"/>
          <w:sz w:val="21"/>
          <w:szCs w:val="21"/>
        </w:rPr>
        <w:t xml:space="preserve">（十）严格遵守法律法规的规定和抽检工作有关纪律要求。</w:t>
      </w:r>
      <w:r/>
    </w:p>
    <w:p>
      <w:pPr>
        <w:pStyle w:val="1090"/>
        <w:ind w:firstLine="420"/>
        <w:jc w:val="both"/>
        <w:spacing w:before="0" w:beforeAutospacing="0" w:after="0" w:afterAutospacing="0" w:line="360" w:lineRule="auto"/>
        <w:widowControl w:val="off"/>
        <w:rPr>
          <w:rFonts w:hint="eastAsia" w:cs="方正仿宋_GBK"/>
          <w:sz w:val="21"/>
          <w:szCs w:val="21"/>
        </w:rPr>
      </w:pPr>
      <w:r>
        <w:rPr>
          <w:rFonts w:hint="eastAsia"/>
          <w:sz w:val="21"/>
          <w:szCs w:val="21"/>
        </w:rPr>
        <w:t xml:space="preserve">1.不得在开展抽样工作前事先通知被抽检食品生产经营单位；</w:t>
      </w:r>
      <w:r/>
    </w:p>
    <w:p>
      <w:pPr>
        <w:pStyle w:val="1090"/>
        <w:ind w:firstLine="420"/>
        <w:jc w:val="both"/>
        <w:spacing w:before="0" w:beforeAutospacing="0" w:after="0" w:afterAutospacing="0" w:line="360" w:lineRule="auto"/>
        <w:widowControl w:val="off"/>
        <w:rPr>
          <w:rFonts w:hint="eastAsia" w:cs="方正仿宋_GBK"/>
          <w:sz w:val="21"/>
          <w:szCs w:val="21"/>
        </w:rPr>
      </w:pPr>
      <w:r>
        <w:rPr>
          <w:rFonts w:hint="eastAsia"/>
          <w:sz w:val="21"/>
          <w:szCs w:val="21"/>
        </w:rPr>
        <w:t xml:space="preserve">2.不得以承担抽检任务的名义向被抽检食品生产经营单位和其他单位承揽业务；</w:t>
      </w:r>
      <w:r/>
    </w:p>
    <w:p>
      <w:pPr>
        <w:pStyle w:val="1090"/>
        <w:ind w:firstLine="420"/>
        <w:jc w:val="both"/>
        <w:spacing w:before="0" w:beforeAutospacing="0" w:after="0" w:afterAutospacing="0" w:line="360" w:lineRule="auto"/>
        <w:widowControl w:val="off"/>
        <w:rPr>
          <w:rFonts w:hint="eastAsia" w:cs="方正仿宋_GBK"/>
          <w:sz w:val="21"/>
          <w:szCs w:val="21"/>
        </w:rPr>
      </w:pPr>
      <w:r>
        <w:rPr>
          <w:rFonts w:hint="eastAsia"/>
          <w:sz w:val="21"/>
          <w:szCs w:val="21"/>
        </w:rPr>
        <w:t xml:space="preserve">3.在承担抽检任务期间，不与食品生产经营单位签订同类食品的有偿服务协议及其它与本单位利益相关的工作；</w:t>
      </w:r>
      <w:r/>
    </w:p>
    <w:p>
      <w:pPr>
        <w:pStyle w:val="1090"/>
        <w:ind w:firstLine="420"/>
        <w:jc w:val="both"/>
        <w:spacing w:before="0" w:beforeAutospacing="0" w:after="0" w:afterAutospacing="0" w:line="360" w:lineRule="auto"/>
        <w:widowControl w:val="off"/>
        <w:rPr>
          <w:rFonts w:hint="eastAsia" w:cs="方正仿宋_GBK"/>
          <w:sz w:val="21"/>
          <w:szCs w:val="21"/>
        </w:rPr>
      </w:pPr>
      <w:r>
        <w:rPr>
          <w:rFonts w:hint="eastAsia"/>
          <w:sz w:val="21"/>
          <w:szCs w:val="21"/>
        </w:rPr>
        <w:t xml:space="preserve">4.不得接受被抽检企业的馈赠，不发生利用抽检工作牟取利益的其它行为；</w:t>
      </w:r>
      <w:r/>
    </w:p>
    <w:p>
      <w:pPr>
        <w:pStyle w:val="1090"/>
        <w:ind w:firstLine="420"/>
        <w:jc w:val="both"/>
        <w:spacing w:before="0" w:beforeAutospacing="0" w:after="0" w:afterAutospacing="0" w:line="360" w:lineRule="auto"/>
        <w:widowControl w:val="off"/>
        <w:rPr>
          <w:rFonts w:hint="eastAsia" w:cs="方正仿宋_GBK"/>
          <w:sz w:val="21"/>
          <w:szCs w:val="21"/>
        </w:rPr>
      </w:pPr>
      <w:r>
        <w:rPr>
          <w:rFonts w:hint="eastAsia"/>
          <w:sz w:val="21"/>
          <w:szCs w:val="21"/>
        </w:rPr>
        <w:t xml:space="preserve">5.开展抽检工作，不得收取被抽检食品生产经营单位费用；</w:t>
      </w:r>
      <w:r/>
    </w:p>
    <w:p>
      <w:pPr>
        <w:pStyle w:val="1090"/>
        <w:ind w:firstLine="420"/>
        <w:jc w:val="both"/>
        <w:spacing w:before="0" w:beforeAutospacing="0" w:after="0" w:afterAutospacing="0" w:line="360" w:lineRule="auto"/>
        <w:widowControl w:val="off"/>
        <w:rPr>
          <w:rFonts w:hint="eastAsia" w:cs="方正仿宋_GBK"/>
          <w:sz w:val="21"/>
          <w:szCs w:val="21"/>
        </w:rPr>
      </w:pPr>
      <w:r>
        <w:rPr>
          <w:rFonts w:hint="eastAsia"/>
          <w:sz w:val="21"/>
          <w:szCs w:val="21"/>
        </w:rPr>
        <w:t xml:space="preserve">6.不得以各种形式利用抽检结果参与有偿活动，不开展食品推荐、评比活动，不向受检食品生产经营单位发放抽检合格证书或牌匾；</w:t>
      </w:r>
      <w:r/>
    </w:p>
    <w:p>
      <w:pPr>
        <w:pStyle w:val="1090"/>
        <w:ind w:firstLine="420"/>
        <w:jc w:val="both"/>
        <w:spacing w:before="0" w:beforeAutospacing="0" w:after="0" w:afterAutospacing="0" w:line="360" w:lineRule="auto"/>
        <w:widowControl w:val="off"/>
        <w:rPr>
          <w:rFonts w:hint="eastAsia" w:cs="方正仿宋_GBK"/>
          <w:sz w:val="21"/>
          <w:szCs w:val="21"/>
        </w:rPr>
      </w:pPr>
      <w:r>
        <w:rPr>
          <w:rFonts w:hint="eastAsia"/>
          <w:sz w:val="21"/>
          <w:szCs w:val="21"/>
        </w:rPr>
        <w:t xml:space="preserve">7.如与食品生产、经营企业存在股权、期权持有或被持有关系，或与食品生产经营企业存在长期有偿服务合同等可能影响食品安全抽检公平、公正情况的，应向甲方报告并主动回避相应食品大类的抽检工作。</w:t>
      </w:r>
      <w:r/>
    </w:p>
    <w:p>
      <w:pPr>
        <w:pStyle w:val="1090"/>
        <w:ind w:firstLine="420"/>
        <w:jc w:val="both"/>
        <w:spacing w:before="0" w:beforeAutospacing="0" w:after="0" w:afterAutospacing="0" w:line="360" w:lineRule="auto"/>
        <w:widowControl w:val="off"/>
        <w:rPr>
          <w:rFonts w:hint="eastAsia" w:cs="方正仿宋_GBK"/>
          <w:sz w:val="21"/>
          <w:szCs w:val="21"/>
        </w:rPr>
      </w:pPr>
      <w:r>
        <w:rPr>
          <w:rFonts w:hint="eastAsia"/>
          <w:sz w:val="21"/>
          <w:szCs w:val="21"/>
        </w:rPr>
        <w:t xml:space="preserve">8.遵守保密纪律要求。未经甲方同意，不得以任何方式向被抽检食品生产经营单位或其他单位、人员以及公众透露任何与检验任务、检验结果有关的信息。</w:t>
      </w:r>
      <w:r/>
    </w:p>
    <w:p>
      <w:pPr>
        <w:pStyle w:val="1090"/>
        <w:ind w:firstLine="420"/>
        <w:jc w:val="both"/>
        <w:spacing w:before="0" w:beforeAutospacing="0" w:after="0" w:afterAutospacing="0" w:line="360" w:lineRule="auto"/>
        <w:widowControl w:val="off"/>
        <w:rPr>
          <w:rFonts w:hint="eastAsia" w:cs="方正仿宋_GBK"/>
          <w:sz w:val="21"/>
          <w:szCs w:val="21"/>
        </w:rPr>
      </w:pPr>
      <w:r>
        <w:rPr>
          <w:rFonts w:hint="eastAsia"/>
          <w:sz w:val="21"/>
          <w:szCs w:val="21"/>
        </w:rPr>
        <w:t xml:space="preserve">（十一）未经甲方同意，不得单方面拒绝或放弃履行承检义务。</w:t>
      </w:r>
      <w:r/>
    </w:p>
    <w:p>
      <w:pPr>
        <w:ind w:firstLine="420"/>
        <w:spacing w:line="360" w:lineRule="auto"/>
        <w:rPr>
          <w:rFonts w:hint="eastAsia" w:ascii="宋体" w:hAnsi="宋体" w:cs="宋体"/>
          <w:szCs w:val="21"/>
        </w:rPr>
      </w:pPr>
      <w:r>
        <w:rPr>
          <w:rFonts w:hint="eastAsia" w:ascii="宋体" w:hAnsi="宋体" w:cs="宋体"/>
          <w:szCs w:val="21"/>
        </w:rPr>
        <w:t xml:space="preserve">（十</w:t>
      </w:r>
      <w:r>
        <w:rPr>
          <w:rFonts w:hint="eastAsia"/>
          <w:szCs w:val="21"/>
        </w:rPr>
        <w:t xml:space="preserve">二</w:t>
      </w:r>
      <w:r>
        <w:rPr>
          <w:rFonts w:hint="eastAsia" w:ascii="宋体" w:hAnsi="宋体" w:cs="宋体"/>
          <w:szCs w:val="21"/>
        </w:rPr>
        <w:t xml:space="preserve">）提高问题发现的能力，监督抽检不合格率不得低于3%。</w:t>
      </w:r>
      <w:r/>
    </w:p>
    <w:p>
      <w:pPr>
        <w:spacing w:line="360" w:lineRule="auto"/>
        <w:rPr>
          <w:rFonts w:hint="eastAsia" w:ascii="宋体" w:hAnsi="宋体"/>
          <w:szCs w:val="21"/>
        </w:rPr>
      </w:pPr>
      <w:r>
        <w:rPr>
          <w:rFonts w:hint="eastAsia" w:ascii="宋体" w:hAnsi="宋体" w:cs="方正仿宋_GBK"/>
          <w:szCs w:val="21"/>
        </w:rPr>
        <w:t xml:space="preserve">    （十</w:t>
      </w:r>
      <w:r>
        <w:rPr>
          <w:rFonts w:hint="eastAsia" w:ascii="宋体" w:hAnsi="宋体" w:cs="宋体"/>
          <w:szCs w:val="21"/>
        </w:rPr>
        <w:t xml:space="preserve">三</w:t>
      </w:r>
      <w:r>
        <w:rPr>
          <w:rFonts w:hint="eastAsia" w:ascii="宋体" w:hAnsi="宋体" w:cs="方正仿宋_GBK"/>
          <w:szCs w:val="21"/>
        </w:rPr>
        <w:t xml:space="preserve">）保证抽检数据质量，省市抽检数据质量问题率不得高于0.5</w:t>
      </w:r>
      <w:r>
        <w:rPr>
          <w:rFonts w:hint="eastAsia" w:ascii="宋体" w:hAnsi="宋体" w:cs="宋体"/>
          <w:szCs w:val="21"/>
        </w:rPr>
        <w:t xml:space="preserve">%。</w:t>
      </w:r>
      <w:r/>
    </w:p>
    <w:p>
      <w:pPr>
        <w:ind w:firstLine="1050"/>
        <w:spacing w:line="360" w:lineRule="auto"/>
        <w:rPr>
          <w:rFonts w:hint="eastAsia" w:ascii="宋体" w:hAnsi="宋体"/>
          <w:szCs w:val="21"/>
          <w:u w:val="single"/>
        </w:rPr>
      </w:pPr>
      <w:r>
        <w:rPr>
          <w:rFonts w:hint="eastAsia" w:ascii="宋体" w:hAnsi="宋体"/>
          <w:szCs w:val="21"/>
        </w:rPr>
        <w:t xml:space="preserve">甲方指定联络人：                     乙方指定联络人：</w:t>
      </w:r>
      <w:r/>
    </w:p>
    <w:p>
      <w:pPr>
        <w:ind w:firstLine="1050"/>
        <w:spacing w:line="360" w:lineRule="auto"/>
        <w:rPr>
          <w:rFonts w:hint="eastAsia" w:ascii="宋体" w:hAnsi="宋体"/>
          <w:szCs w:val="21"/>
          <w:u w:val="single"/>
        </w:rPr>
      </w:pPr>
      <w:r>
        <w:rPr>
          <w:rFonts w:hint="eastAsia" w:ascii="宋体" w:hAnsi="宋体"/>
          <w:szCs w:val="21"/>
        </w:rPr>
        <w:t xml:space="preserve">联系方式：</w:t>
      </w:r>
      <w:bookmarkStart w:id="106" w:name="purchase_relation_tel"/>
      <w:r/>
      <w:bookmarkEnd w:id="106"/>
      <w:r>
        <w:rPr>
          <w:rFonts w:hint="eastAsia" w:ascii="宋体" w:hAnsi="宋体"/>
          <w:szCs w:val="21"/>
        </w:rPr>
        <w:t xml:space="preserve">                           联系方式：</w:t>
      </w:r>
      <w:bookmarkStart w:id="107" w:name="supplier_relation_tel"/>
      <w:r/>
      <w:bookmarkEnd w:id="107"/>
      <w:r/>
      <w:r/>
    </w:p>
    <w:p>
      <w:pPr>
        <w:pStyle w:val="1090"/>
        <w:ind w:firstLine="422"/>
        <w:jc w:val="both"/>
        <w:spacing w:before="0" w:beforeAutospacing="0" w:after="0" w:afterAutospacing="0" w:line="360" w:lineRule="auto"/>
        <w:widowControl w:val="off"/>
        <w:rPr>
          <w:rFonts w:hint="eastAsia" w:cs="方正仿宋_GBK"/>
          <w:b/>
          <w:bCs/>
          <w:sz w:val="21"/>
          <w:szCs w:val="21"/>
        </w:rPr>
      </w:pPr>
      <w:r>
        <w:rPr>
          <w:rFonts w:hint="eastAsia"/>
          <w:b/>
          <w:bCs/>
          <w:sz w:val="21"/>
          <w:szCs w:val="21"/>
        </w:rPr>
        <w:t xml:space="preserve">八、违约责任</w:t>
      </w:r>
      <w:r/>
    </w:p>
    <w:p>
      <w:pPr>
        <w:pStyle w:val="1090"/>
        <w:ind w:firstLine="420"/>
        <w:jc w:val="both"/>
        <w:spacing w:before="0" w:beforeAutospacing="0" w:after="0" w:afterAutospacing="0" w:line="360" w:lineRule="auto"/>
        <w:widowControl w:val="off"/>
        <w:rPr>
          <w:rFonts w:hint="eastAsia" w:cs="方正仿宋_GBK"/>
          <w:sz w:val="21"/>
          <w:szCs w:val="21"/>
        </w:rPr>
      </w:pPr>
      <w:r>
        <w:rPr>
          <w:rFonts w:hint="eastAsia"/>
          <w:sz w:val="21"/>
          <w:szCs w:val="21"/>
        </w:rPr>
        <w:t xml:space="preserve">（一）甲方如出现未提供抽检计划或未拨付相关经费等行为，乙方可停止执行甲方提出的抽检检验任务。</w:t>
      </w:r>
      <w:r/>
    </w:p>
    <w:p>
      <w:pPr>
        <w:pStyle w:val="1090"/>
        <w:ind w:firstLine="420"/>
        <w:jc w:val="both"/>
        <w:spacing w:before="0" w:beforeAutospacing="0" w:after="0" w:afterAutospacing="0" w:line="360" w:lineRule="auto"/>
        <w:widowControl w:val="off"/>
        <w:rPr>
          <w:rFonts w:hint="eastAsia" w:cs="方正仿宋_GBK"/>
          <w:sz w:val="21"/>
          <w:szCs w:val="21"/>
        </w:rPr>
      </w:pPr>
      <w:r>
        <w:rPr>
          <w:rFonts w:hint="eastAsia"/>
          <w:sz w:val="21"/>
          <w:szCs w:val="21"/>
        </w:rPr>
        <w:t xml:space="preserve">（二）对乙方出现的如下情形，甲方有权扣除其部分或全部检验费用、解除合同并取消检验资格：</w:t>
      </w:r>
      <w:r/>
    </w:p>
    <w:p>
      <w:pPr>
        <w:pStyle w:val="1090"/>
        <w:ind w:firstLine="420"/>
        <w:jc w:val="both"/>
        <w:spacing w:before="0" w:beforeAutospacing="0" w:after="0" w:afterAutospacing="0" w:line="360" w:lineRule="auto"/>
        <w:widowControl w:val="off"/>
        <w:rPr>
          <w:rFonts w:hint="eastAsia" w:cs="方正仿宋_GBK"/>
          <w:sz w:val="21"/>
          <w:szCs w:val="21"/>
        </w:rPr>
      </w:pPr>
      <w:r>
        <w:rPr>
          <w:rFonts w:hint="eastAsia"/>
          <w:sz w:val="21"/>
          <w:szCs w:val="21"/>
        </w:rPr>
        <w:t xml:space="preserve">1.未经许可分包抽样或检验任务的；</w:t>
      </w:r>
      <w:r/>
    </w:p>
    <w:p>
      <w:pPr>
        <w:pStyle w:val="1090"/>
        <w:ind w:firstLine="420"/>
        <w:jc w:val="both"/>
        <w:spacing w:before="0" w:beforeAutospacing="0" w:after="0" w:afterAutospacing="0" w:line="360" w:lineRule="auto"/>
        <w:widowControl w:val="off"/>
        <w:rPr>
          <w:rFonts w:hint="eastAsia" w:cs="方正仿宋_GBK"/>
          <w:sz w:val="21"/>
          <w:szCs w:val="21"/>
        </w:rPr>
      </w:pPr>
      <w:r>
        <w:rPr>
          <w:rFonts w:hint="eastAsia"/>
          <w:sz w:val="21"/>
          <w:szCs w:val="21"/>
        </w:rPr>
        <w:t xml:space="preserve">2.拒绝、阻挠、逃避甲方对抽检工作质量开展的监督检查和考核；</w:t>
      </w:r>
      <w:r/>
    </w:p>
    <w:p>
      <w:pPr>
        <w:pStyle w:val="1090"/>
        <w:ind w:firstLine="420"/>
        <w:jc w:val="both"/>
        <w:spacing w:before="0" w:beforeAutospacing="0" w:after="0" w:afterAutospacing="0" w:line="360" w:lineRule="auto"/>
        <w:widowControl w:val="off"/>
        <w:rPr>
          <w:rFonts w:hint="eastAsia" w:cs="方正仿宋_GBK"/>
          <w:sz w:val="21"/>
          <w:szCs w:val="21"/>
        </w:rPr>
      </w:pPr>
      <w:r>
        <w:rPr>
          <w:rFonts w:hint="eastAsia"/>
          <w:sz w:val="21"/>
          <w:szCs w:val="21"/>
        </w:rPr>
        <w:t xml:space="preserve">3.未按时完成承检工作、数据上报、工作总结以及其他抽检监测等资料，并未向甲方提出合理说明的；</w:t>
      </w:r>
      <w:r/>
    </w:p>
    <w:p>
      <w:pPr>
        <w:pStyle w:val="1090"/>
        <w:ind w:firstLine="420"/>
        <w:jc w:val="both"/>
        <w:spacing w:before="0" w:beforeAutospacing="0" w:after="0" w:afterAutospacing="0" w:line="360" w:lineRule="auto"/>
        <w:widowControl w:val="off"/>
        <w:rPr>
          <w:rFonts w:hint="eastAsia" w:cs="方正仿宋_GBK"/>
          <w:sz w:val="21"/>
          <w:szCs w:val="21"/>
        </w:rPr>
      </w:pPr>
      <w:r>
        <w:rPr>
          <w:rFonts w:hint="eastAsia"/>
          <w:sz w:val="21"/>
          <w:szCs w:val="21"/>
        </w:rPr>
        <w:t xml:space="preserve">4.未经甲方许可，擅自减少或调换抽样检验品种、批次、项目或抽样区域、环节的。</w:t>
      </w:r>
      <w:r/>
    </w:p>
    <w:p>
      <w:pPr>
        <w:ind w:firstLine="420"/>
        <w:spacing w:line="360" w:lineRule="auto"/>
        <w:rPr>
          <w:rFonts w:hint="eastAsia" w:ascii="宋体" w:hAnsi="宋体" w:cs="宋体"/>
          <w:szCs w:val="21"/>
        </w:rPr>
      </w:pPr>
      <w:r>
        <w:rPr>
          <w:rFonts w:hint="eastAsia" w:ascii="宋体" w:hAnsi="宋体" w:cs="宋体"/>
          <w:szCs w:val="21"/>
        </w:rPr>
        <w:t xml:space="preserve">5.监督抽检不合格率低于2.5%，每低于0.1个百分点，承检机构所有抽检批次结算费用扣除1%。</w:t>
      </w:r>
      <w:r/>
    </w:p>
    <w:p>
      <w:pPr>
        <w:ind w:firstLine="420"/>
        <w:spacing w:line="360" w:lineRule="auto"/>
        <w:rPr>
          <w:rFonts w:hint="eastAsia" w:ascii="宋体" w:hAnsi="宋体" w:cs="宋体"/>
          <w:szCs w:val="21"/>
        </w:rPr>
      </w:pPr>
      <w:r>
        <w:rPr>
          <w:rFonts w:hint="eastAsia" w:ascii="宋体" w:hAnsi="宋体" w:cs="宋体"/>
          <w:szCs w:val="21"/>
        </w:rPr>
        <w:t xml:space="preserve">6.检测数据被省级及以上市场监督管理部门抽查确认存在质量问题的，每一条数据扣</w:t>
      </w:r>
      <w:r>
        <w:rPr>
          <w:rFonts w:hint="eastAsia" w:ascii="宋体" w:hAnsi="宋体" w:cs="宋体"/>
          <w:szCs w:val="21"/>
        </w:rPr>
        <w:t xml:space="preserve">1</w:t>
      </w:r>
      <w:r>
        <w:rPr>
          <w:rFonts w:hint="eastAsia" w:ascii="宋体" w:hAnsi="宋体" w:cs="宋体"/>
          <w:szCs w:val="21"/>
        </w:rPr>
        <w:t xml:space="preserve">000元（直接从应支付的抽检服务经费中扣除）。</w:t>
      </w:r>
      <w:r/>
    </w:p>
    <w:p>
      <w:pPr>
        <w:pStyle w:val="1062"/>
        <w:ind w:left="0" w:right="0" w:firstLine="420"/>
        <w:spacing w:line="360" w:lineRule="auto"/>
        <w:rPr>
          <w:rFonts w:hint="eastAsia" w:ascii="宋体" w:hAnsi="宋体" w:cs="宋体"/>
          <w:szCs w:val="21"/>
        </w:rPr>
      </w:pPr>
      <w:r>
        <w:rPr>
          <w:rFonts w:hint="eastAsia" w:ascii="宋体" w:hAnsi="宋体" w:cs="宋体"/>
          <w:szCs w:val="21"/>
        </w:rPr>
        <w:t xml:space="preserve">7.检验结论为不合格的报告，最终结论被推翻或报告被撤销的，每有一份，扣除合同总金额的1%。</w:t>
      </w:r>
      <w:r/>
    </w:p>
    <w:p>
      <w:pPr>
        <w:pStyle w:val="1090"/>
        <w:ind w:firstLine="420"/>
        <w:jc w:val="both"/>
        <w:spacing w:before="0" w:beforeAutospacing="0" w:after="0" w:afterAutospacing="0" w:line="360" w:lineRule="auto"/>
        <w:widowControl w:val="off"/>
        <w:rPr>
          <w:rFonts w:hint="eastAsia"/>
          <w:sz w:val="21"/>
          <w:szCs w:val="21"/>
        </w:rPr>
      </w:pPr>
      <w:r>
        <w:rPr>
          <w:rFonts w:hint="eastAsia"/>
          <w:sz w:val="21"/>
          <w:szCs w:val="21"/>
        </w:rPr>
        <w:t xml:space="preserve">（三）对乙方出现的如下情形，造成不良结果的，甲方将不再委托检验任务、解除合同直至追究法律责任：</w:t>
      </w:r>
      <w:r/>
    </w:p>
    <w:p>
      <w:pPr>
        <w:pStyle w:val="1090"/>
        <w:ind w:firstLine="420"/>
        <w:jc w:val="both"/>
        <w:spacing w:before="0" w:beforeAutospacing="0" w:after="0" w:afterAutospacing="0" w:line="360" w:lineRule="auto"/>
        <w:widowControl w:val="off"/>
        <w:rPr>
          <w:rFonts w:hint="eastAsia"/>
          <w:sz w:val="21"/>
          <w:szCs w:val="21"/>
        </w:rPr>
      </w:pPr>
      <w:r>
        <w:rPr>
          <w:rFonts w:hint="eastAsia"/>
          <w:sz w:val="21"/>
          <w:szCs w:val="21"/>
        </w:rPr>
        <w:t xml:space="preserve">1.调换样品或者出具虚假、错误检验数据和报告的；</w:t>
      </w:r>
      <w:r/>
    </w:p>
    <w:p>
      <w:pPr>
        <w:pStyle w:val="1090"/>
        <w:ind w:firstLine="420"/>
        <w:jc w:val="both"/>
        <w:spacing w:before="0" w:beforeAutospacing="0" w:after="0" w:afterAutospacing="0" w:line="360" w:lineRule="auto"/>
        <w:widowControl w:val="off"/>
        <w:rPr>
          <w:rFonts w:hint="eastAsia"/>
          <w:sz w:val="21"/>
          <w:szCs w:val="21"/>
        </w:rPr>
      </w:pPr>
      <w:r>
        <w:rPr>
          <w:rFonts w:hint="eastAsia"/>
          <w:sz w:val="21"/>
          <w:szCs w:val="21"/>
        </w:rPr>
        <w:t xml:space="preserve">2.违反保密规定，向甲方以外单位或被抽检方泄露检验结果，擅自发布食品安全抽样检验信息的；</w:t>
      </w:r>
      <w:r/>
    </w:p>
    <w:p>
      <w:pPr>
        <w:ind w:firstLine="420"/>
        <w:spacing w:line="360" w:lineRule="auto"/>
        <w:rPr>
          <w:rFonts w:hint="eastAsia" w:ascii="宋体" w:hAnsi="宋体"/>
          <w:szCs w:val="21"/>
        </w:rPr>
      </w:pPr>
      <w:r>
        <w:rPr>
          <w:rFonts w:hint="eastAsia"/>
          <w:szCs w:val="21"/>
        </w:rPr>
        <w:t xml:space="preserve">3.</w:t>
      </w:r>
      <w:r>
        <w:rPr>
          <w:rFonts w:hint="eastAsia"/>
          <w:szCs w:val="21"/>
        </w:rPr>
        <w:t xml:space="preserve">超资质范围出具检验报告、</w:t>
      </w:r>
      <w:r>
        <w:rPr>
          <w:rFonts w:hint="eastAsia" w:ascii="宋体" w:hAnsi="宋体"/>
          <w:szCs w:val="21"/>
        </w:rPr>
        <w:t xml:space="preserve">未按照规定的时限和程序报告不合格检验结论，造成严重后果的；</w:t>
      </w:r>
      <w:r/>
    </w:p>
    <w:p>
      <w:pPr>
        <w:pStyle w:val="1090"/>
        <w:ind w:firstLine="420"/>
        <w:jc w:val="both"/>
        <w:spacing w:before="0" w:beforeAutospacing="0" w:after="0" w:afterAutospacing="0" w:line="360" w:lineRule="auto"/>
        <w:widowControl w:val="off"/>
        <w:rPr>
          <w:rFonts w:hint="eastAsia"/>
          <w:sz w:val="21"/>
          <w:szCs w:val="21"/>
        </w:rPr>
      </w:pPr>
      <w:r>
        <w:rPr>
          <w:rFonts w:hint="eastAsia"/>
          <w:sz w:val="21"/>
          <w:szCs w:val="21"/>
        </w:rPr>
        <w:t xml:space="preserve">4.因运输、保存不当导致备份样品丢失或损毁的；</w:t>
      </w:r>
      <w:r/>
    </w:p>
    <w:p>
      <w:pPr>
        <w:pStyle w:val="1090"/>
        <w:ind w:firstLine="420"/>
        <w:jc w:val="both"/>
        <w:spacing w:before="0" w:beforeAutospacing="0" w:after="0" w:afterAutospacing="0" w:line="360" w:lineRule="auto"/>
        <w:widowControl w:val="off"/>
        <w:rPr>
          <w:rFonts w:hint="eastAsia"/>
          <w:sz w:val="21"/>
          <w:szCs w:val="21"/>
        </w:rPr>
      </w:pPr>
      <w:r>
        <w:rPr>
          <w:rFonts w:hint="eastAsia"/>
          <w:sz w:val="21"/>
          <w:szCs w:val="21"/>
        </w:rPr>
        <w:t xml:space="preserve">5.乙方持有食品生产、经营企业股权、期权或与食品生产经营企业存在长期有偿服务合同等可能影响食品安全抽检公平、公正情况而未向甲方备案，违反规定事先通知被抽检食品生产经营者的或者利用抽样检验工作之便牟取不正当利益的；</w:t>
      </w:r>
      <w:r/>
    </w:p>
    <w:p>
      <w:pPr>
        <w:pStyle w:val="1090"/>
        <w:ind w:firstLine="420"/>
        <w:jc w:val="both"/>
        <w:spacing w:before="0" w:beforeAutospacing="0" w:after="0" w:afterAutospacing="0" w:line="360" w:lineRule="auto"/>
        <w:widowControl w:val="off"/>
        <w:rPr>
          <w:rFonts w:hint="eastAsia"/>
          <w:sz w:val="21"/>
          <w:szCs w:val="21"/>
        </w:rPr>
      </w:pPr>
      <w:r>
        <w:rPr>
          <w:rFonts w:hint="eastAsia"/>
          <w:sz w:val="21"/>
          <w:szCs w:val="21"/>
        </w:rPr>
        <w:t xml:space="preserve">6.乙方出具的检验报告单位名称与投标法人不一致，又未提供相关证明文件的；</w:t>
      </w:r>
      <w:r/>
    </w:p>
    <w:p>
      <w:pPr>
        <w:ind w:firstLine="420"/>
        <w:spacing w:line="360" w:lineRule="auto"/>
        <w:rPr>
          <w:rFonts w:hint="eastAsia" w:ascii="宋体" w:hAnsi="宋体"/>
          <w:szCs w:val="21"/>
        </w:rPr>
      </w:pPr>
      <w:r>
        <w:rPr>
          <w:rFonts w:hint="eastAsia" w:ascii="宋体" w:hAnsi="宋体"/>
          <w:szCs w:val="21"/>
        </w:rPr>
        <w:t xml:space="preserve">7.有其他违法行为的。</w:t>
      </w:r>
      <w:r/>
    </w:p>
    <w:p>
      <w:pPr>
        <w:spacing w:line="360" w:lineRule="auto"/>
        <w:rPr>
          <w:rFonts w:hint="eastAsia" w:ascii="宋体" w:hAnsi="宋体"/>
          <w:b/>
          <w:szCs w:val="21"/>
        </w:rPr>
      </w:pPr>
      <w:r>
        <w:rPr>
          <w:rFonts w:hint="eastAsia" w:ascii="宋体" w:hAnsi="宋体"/>
          <w:b/>
          <w:szCs w:val="21"/>
        </w:rPr>
        <w:t xml:space="preserve">    九、费用与支付</w:t>
      </w:r>
      <w:r/>
    </w:p>
    <w:p>
      <w:pPr>
        <w:ind w:firstLine="420"/>
        <w:spacing w:line="360" w:lineRule="auto"/>
        <w:rPr>
          <w:rFonts w:hint="eastAsia" w:ascii="宋体" w:hAnsi="宋体" w:cs="宋体"/>
          <w:szCs w:val="21"/>
        </w:rPr>
      </w:pPr>
      <w:r>
        <w:rPr>
          <w:rFonts w:hint="eastAsia" w:ascii="宋体" w:hAnsi="宋体" w:cs="宋体"/>
          <w:szCs w:val="21"/>
        </w:rPr>
        <w:t xml:space="preserve">1.本项目合同履约期间按实际完成任务的</w:t>
      </w:r>
      <w:r>
        <w:rPr>
          <w:rFonts w:hint="eastAsia" w:ascii="宋体" w:hAnsi="宋体" w:cs="宋体"/>
          <w:szCs w:val="21"/>
        </w:rPr>
        <w:t xml:space="preserve">批次数</w:t>
      </w:r>
      <w:r>
        <w:rPr>
          <w:rFonts w:hint="eastAsia" w:ascii="宋体" w:hAnsi="宋体" w:cs="宋体"/>
          <w:szCs w:val="21"/>
        </w:rPr>
        <w:t xml:space="preserve">及供应商中标的总价格结算。采购人</w:t>
      </w:r>
      <w:r>
        <w:rPr>
          <w:rFonts w:hint="eastAsia" w:ascii="宋体" w:hAnsi="宋体" w:cs="宋体"/>
          <w:szCs w:val="21"/>
        </w:rPr>
        <w:t xml:space="preserve">按供应</w:t>
      </w:r>
      <w:r>
        <w:rPr>
          <w:rFonts w:hint="eastAsia" w:ascii="宋体" w:hAnsi="宋体" w:cs="宋体"/>
          <w:szCs w:val="21"/>
        </w:rPr>
        <w:t xml:space="preserve">商的实际完成批次和考核结果支付费用。采购人支付的服务费用，包括支付给供应商的样品购置费、检测费、利润、税金等，除此以外采购人不再支付其他任何费用。</w:t>
      </w:r>
      <w:r/>
    </w:p>
    <w:p>
      <w:pPr>
        <w:ind w:firstLine="420"/>
        <w:spacing w:line="360" w:lineRule="auto"/>
        <w:rPr>
          <w:rFonts w:hint="eastAsia" w:ascii="宋体" w:hAnsi="宋体" w:cs="宋体"/>
          <w:szCs w:val="21"/>
        </w:rPr>
      </w:pPr>
      <w:r>
        <w:rPr>
          <w:rFonts w:hint="eastAsia" w:ascii="宋体" w:hAnsi="宋体" w:cs="宋体"/>
          <w:szCs w:val="21"/>
        </w:rPr>
        <w:t xml:space="preserve">2.供应商结账时需开具正式发票并</w:t>
      </w:r>
      <w:r>
        <w:rPr>
          <w:rFonts w:hint="eastAsia" w:ascii="宋体" w:hAnsi="宋体" w:cs="宋体"/>
          <w:szCs w:val="21"/>
        </w:rPr>
        <w:t xml:space="preserve">附合同</w:t>
      </w:r>
      <w:r>
        <w:rPr>
          <w:rFonts w:hint="eastAsia" w:ascii="宋体" w:hAnsi="宋体" w:cs="宋体"/>
          <w:szCs w:val="21"/>
        </w:rPr>
        <w:t xml:space="preserve">复印件；发票上标注的名称、账号、开户行应与收款人一致。</w:t>
      </w:r>
      <w:r/>
    </w:p>
    <w:p>
      <w:pPr>
        <w:ind w:firstLine="420"/>
        <w:spacing w:line="360" w:lineRule="auto"/>
        <w:rPr>
          <w:rFonts w:hint="eastAsia" w:ascii="宋体" w:hAnsi="宋体" w:cs="宋体"/>
          <w:bCs/>
          <w:szCs w:val="21"/>
        </w:rPr>
      </w:pPr>
      <w:r>
        <w:rPr>
          <w:rFonts w:hint="eastAsia" w:ascii="宋体" w:hAnsi="宋体" w:cs="宋体"/>
          <w:bCs/>
          <w:szCs w:val="21"/>
        </w:rPr>
        <w:t xml:space="preserve">3.服务费用分两次结算，</w:t>
      </w:r>
      <w:r>
        <w:rPr>
          <w:rFonts w:hint="eastAsia" w:ascii="宋体" w:hAnsi="宋体" w:cs="宋体"/>
          <w:szCs w:val="21"/>
        </w:rPr>
        <w:t xml:space="preserve">合同签订经公告后预付合同价的50%；检验任务完成后，经采购人验收合格，支付合同总价的另50%。付</w:t>
      </w:r>
      <w:r>
        <w:rPr>
          <w:rFonts w:hint="eastAsia" w:ascii="宋体" w:hAnsi="宋体" w:cs="宋体"/>
          <w:bCs/>
          <w:szCs w:val="21"/>
        </w:rPr>
        <w:t xml:space="preserve">款方式为：银行划拨支付。《付款确认函》应载明开户名、开户行、账号，并与合同注明的保持一致。</w:t>
      </w:r>
      <w:r/>
    </w:p>
    <w:p>
      <w:pPr>
        <w:ind w:firstLine="422"/>
        <w:spacing w:line="360" w:lineRule="auto"/>
        <w:rPr>
          <w:rFonts w:hint="eastAsia" w:ascii="宋体" w:hAnsi="宋体"/>
          <w:b/>
          <w:szCs w:val="21"/>
        </w:rPr>
      </w:pPr>
      <w:r>
        <w:rPr>
          <w:rFonts w:hint="eastAsia" w:ascii="宋体" w:hAnsi="宋体"/>
          <w:b/>
          <w:szCs w:val="21"/>
        </w:rPr>
        <w:t xml:space="preserve">十、合同纠纷处理</w:t>
      </w:r>
      <w:r/>
    </w:p>
    <w:p>
      <w:pPr>
        <w:pStyle w:val="1090"/>
        <w:ind w:firstLine="420"/>
        <w:jc w:val="both"/>
        <w:spacing w:before="0" w:beforeAutospacing="0" w:after="0" w:afterAutospacing="0" w:line="360" w:lineRule="auto"/>
        <w:widowControl w:val="off"/>
        <w:rPr>
          <w:rFonts w:hint="eastAsia"/>
          <w:szCs w:val="21"/>
        </w:rPr>
      </w:pPr>
      <w:r>
        <w:rPr>
          <w:rFonts w:hint="eastAsia"/>
          <w:sz w:val="21"/>
          <w:szCs w:val="21"/>
        </w:rPr>
        <w:t xml:space="preserve">本合同执行过程中发生纠纷，由甲乙双方协商处理，若协商不成，双方均有权向甲方所在地人民法院提起诉讼。</w:t>
      </w:r>
      <w:r/>
    </w:p>
    <w:p>
      <w:pPr>
        <w:pStyle w:val="1090"/>
        <w:ind w:firstLine="422"/>
        <w:jc w:val="both"/>
        <w:spacing w:before="0" w:beforeAutospacing="0" w:after="0" w:afterAutospacing="0" w:line="360" w:lineRule="auto"/>
        <w:widowControl w:val="off"/>
        <w:rPr>
          <w:rFonts w:hint="eastAsia" w:cs="Times New Roman"/>
          <w:b/>
          <w:sz w:val="21"/>
          <w:szCs w:val="21"/>
        </w:rPr>
      </w:pPr>
      <w:r>
        <w:rPr>
          <w:rFonts w:hint="eastAsia" w:cs="Times New Roman"/>
          <w:b/>
          <w:sz w:val="21"/>
          <w:szCs w:val="21"/>
        </w:rPr>
        <w:t xml:space="preserve">十一、合同生效</w:t>
      </w:r>
      <w:r/>
    </w:p>
    <w:p>
      <w:pPr>
        <w:pStyle w:val="1090"/>
        <w:ind w:firstLine="420"/>
        <w:jc w:val="both"/>
        <w:spacing w:before="0" w:beforeAutospacing="0" w:after="0" w:afterAutospacing="0" w:line="360" w:lineRule="auto"/>
        <w:widowControl w:val="off"/>
        <w:rPr>
          <w:rFonts w:hint="eastAsia" w:cs="方正仿宋_GBK"/>
          <w:sz w:val="21"/>
          <w:szCs w:val="21"/>
        </w:rPr>
      </w:pPr>
      <w:r>
        <w:rPr>
          <w:rFonts w:hint="eastAsia"/>
          <w:sz w:val="21"/>
          <w:szCs w:val="21"/>
        </w:rPr>
        <w:t xml:space="preserve">合同经双方法定代表人或授权代表人签字或加盖单位公章后生效。</w:t>
      </w:r>
      <w:r/>
    </w:p>
    <w:p>
      <w:pPr>
        <w:pStyle w:val="1090"/>
        <w:ind w:firstLine="420"/>
        <w:jc w:val="both"/>
        <w:spacing w:before="0" w:beforeAutospacing="0" w:after="0" w:afterAutospacing="0" w:line="360" w:lineRule="auto"/>
        <w:widowControl w:val="off"/>
        <w:rPr>
          <w:rFonts w:hint="eastAsia"/>
          <w:sz w:val="21"/>
          <w:szCs w:val="21"/>
        </w:rPr>
      </w:pPr>
      <w:r>
        <w:rPr>
          <w:rFonts w:hint="eastAsia"/>
          <w:sz w:val="21"/>
          <w:szCs w:val="21"/>
        </w:rPr>
        <w:t xml:space="preserve">本项目合同期限为：</w:t>
      </w:r>
      <w:r>
        <w:rPr>
          <w:rFonts w:hint="eastAsia"/>
          <w:sz w:val="21"/>
          <w:szCs w:val="21"/>
        </w:rPr>
        <w:t xml:space="preserve">合同签订之日起至2026年</w:t>
      </w:r>
      <w:r>
        <w:rPr>
          <w:rFonts w:hint="eastAsia"/>
          <w:sz w:val="21"/>
          <w:szCs w:val="21"/>
        </w:rPr>
        <w:t xml:space="preserve">12月20日</w:t>
      </w:r>
      <w:r>
        <w:rPr>
          <w:rFonts w:hint="eastAsia"/>
          <w:sz w:val="21"/>
          <w:szCs w:val="21"/>
        </w:rPr>
        <w:t xml:space="preserve">。</w:t>
      </w:r>
      <w:r/>
    </w:p>
    <w:p>
      <w:pPr>
        <w:pStyle w:val="1090"/>
        <w:ind w:firstLine="420"/>
        <w:jc w:val="both"/>
        <w:spacing w:before="0" w:beforeAutospacing="0" w:after="0" w:afterAutospacing="0" w:line="360" w:lineRule="auto"/>
        <w:widowControl w:val="off"/>
        <w:rPr>
          <w:rFonts w:hint="eastAsia" w:cs="方正仿宋_GBK"/>
          <w:sz w:val="21"/>
          <w:szCs w:val="21"/>
        </w:rPr>
      </w:pPr>
      <w:r>
        <w:rPr>
          <w:rFonts w:hint="eastAsia"/>
          <w:sz w:val="21"/>
          <w:szCs w:val="21"/>
        </w:rPr>
        <w:t xml:space="preserve">在合同执行过程中，除发生法律规定的不能预见、不能避免并不能克服的客观情况外，甲乙双方不得擅自变更、中止或终止合同，如需变更或终止合同内容，应由甲乙双方共同协商，签订补充文件。补充签订的文件与本合同具有同等法律效力。</w:t>
      </w:r>
      <w:r/>
    </w:p>
    <w:p>
      <w:pPr>
        <w:ind w:firstLine="422"/>
        <w:spacing w:line="360" w:lineRule="auto"/>
        <w:rPr>
          <w:rFonts w:hint="eastAsia" w:ascii="宋体" w:hAnsi="宋体"/>
          <w:szCs w:val="21"/>
        </w:rPr>
      </w:pPr>
      <w:r>
        <w:rPr>
          <w:rFonts w:hint="eastAsia" w:ascii="宋体" w:hAnsi="宋体"/>
          <w:b/>
          <w:szCs w:val="21"/>
        </w:rPr>
        <w:t xml:space="preserve">十二、合同</w:t>
      </w:r>
      <w:r>
        <w:rPr>
          <w:rFonts w:hint="eastAsia" w:ascii="宋体" w:hAnsi="宋体"/>
          <w:b/>
          <w:szCs w:val="21"/>
        </w:rPr>
        <w:t xml:space="preserve">鉴证</w:t>
      </w:r>
      <w:r>
        <w:rPr>
          <w:rFonts w:hint="eastAsia" w:ascii="宋体" w:hAnsi="宋体"/>
          <w:b/>
          <w:szCs w:val="21"/>
        </w:rPr>
        <w:t xml:space="preserve">：</w:t>
      </w:r>
      <w:r>
        <w:rPr>
          <w:rFonts w:hint="eastAsia" w:ascii="宋体" w:hAnsi="宋体"/>
          <w:szCs w:val="21"/>
        </w:rPr>
        <w:t xml:space="preserve">招标代理机构应当在本合同上签章，以证明本合同条款与采购文件、投标文件的相关要求相符并且未对采购服务和技术参数进行实质性修改。</w:t>
      </w:r>
      <w:r/>
    </w:p>
    <w:p>
      <w:pPr>
        <w:ind w:firstLine="422"/>
        <w:spacing w:line="360" w:lineRule="auto"/>
        <w:rPr>
          <w:rFonts w:hint="eastAsia" w:ascii="宋体" w:hAnsi="宋体"/>
          <w:b/>
          <w:szCs w:val="21"/>
        </w:rPr>
      </w:pPr>
      <w:r>
        <w:rPr>
          <w:rFonts w:hint="eastAsia" w:ascii="宋体" w:hAnsi="宋体"/>
          <w:b/>
          <w:szCs w:val="21"/>
        </w:rPr>
        <w:t xml:space="preserve">十三、合同备案</w:t>
      </w:r>
      <w:r/>
    </w:p>
    <w:p>
      <w:pPr>
        <w:ind w:firstLine="420"/>
        <w:spacing w:line="360" w:lineRule="auto"/>
        <w:rPr>
          <w:rFonts w:hint="eastAsia" w:ascii="宋体" w:hAnsi="宋体"/>
          <w:szCs w:val="21"/>
        </w:rPr>
      </w:pPr>
      <w:r>
        <w:rPr>
          <w:rFonts w:hint="eastAsia" w:ascii="宋体" w:hAnsi="宋体"/>
          <w:szCs w:val="21"/>
        </w:rPr>
        <w:t xml:space="preserve">本合同一式   份，中文书写。甲乙双方各执   份，招标代理机构一份，另外一份由甲方报泰州市财政局政府采购管理处备案。</w:t>
      </w:r>
      <w:r/>
    </w:p>
    <w:p>
      <w:pPr>
        <w:spacing w:line="360" w:lineRule="auto"/>
        <w:rPr>
          <w:rFonts w:hint="eastAsia" w:ascii="宋体" w:hAnsi="宋体"/>
          <w:szCs w:val="21"/>
        </w:rPr>
      </w:pPr>
      <w:r>
        <w:rPr>
          <w:rFonts w:hint="eastAsia" w:ascii="宋体" w:hAnsi="宋体"/>
          <w:szCs w:val="21"/>
        </w:rPr>
      </w:r>
      <w:r/>
    </w:p>
    <w:p>
      <w:pPr>
        <w:spacing w:line="360" w:lineRule="auto"/>
        <w:rPr>
          <w:rFonts w:hint="eastAsia" w:ascii="宋体" w:hAnsi="宋体"/>
          <w:szCs w:val="21"/>
        </w:rPr>
      </w:pPr>
      <w:r>
        <w:rPr>
          <w:rFonts w:hint="eastAsia" w:ascii="宋体" w:hAnsi="宋体"/>
          <w:szCs w:val="21"/>
        </w:rPr>
        <w:t xml:space="preserve">甲方：泰州市市场监督管理局（盖章）              乙方：    （盖章）</w:t>
      </w:r>
      <w:r/>
    </w:p>
    <w:p>
      <w:pPr>
        <w:spacing w:line="360" w:lineRule="auto"/>
        <w:rPr>
          <w:rFonts w:hint="eastAsia" w:ascii="宋体" w:hAnsi="宋体"/>
          <w:szCs w:val="21"/>
        </w:rPr>
      </w:pPr>
      <w:r>
        <w:rPr>
          <w:rFonts w:hint="eastAsia" w:ascii="宋体" w:hAnsi="宋体"/>
          <w:szCs w:val="21"/>
        </w:rPr>
        <w:t xml:space="preserve">地址：                                          地址：</w:t>
      </w:r>
      <w:r/>
    </w:p>
    <w:p>
      <w:pPr>
        <w:spacing w:line="360" w:lineRule="auto"/>
        <w:rPr>
          <w:rFonts w:hint="eastAsia" w:ascii="宋体" w:hAnsi="宋体"/>
          <w:szCs w:val="21"/>
        </w:rPr>
      </w:pPr>
      <w:r>
        <w:rPr>
          <w:rFonts w:hint="eastAsia" w:ascii="宋体" w:hAnsi="宋体"/>
          <w:szCs w:val="21"/>
        </w:rPr>
        <w:t xml:space="preserve">法定（授权）代表人：                            法定（授权）代表人：</w:t>
      </w:r>
      <w:r/>
    </w:p>
    <w:p>
      <w:pPr>
        <w:spacing w:line="360" w:lineRule="auto"/>
        <w:rPr>
          <w:rFonts w:hint="eastAsia" w:ascii="宋体" w:hAnsi="宋体"/>
          <w:szCs w:val="21"/>
        </w:rPr>
      </w:pPr>
      <w:r>
        <w:rPr>
          <w:rFonts w:hint="eastAsia" w:ascii="宋体" w:hAnsi="宋体"/>
          <w:szCs w:val="21"/>
        </w:rPr>
        <w:t xml:space="preserve">户名：                                          户名：</w:t>
      </w:r>
      <w:r/>
    </w:p>
    <w:p>
      <w:pPr>
        <w:spacing w:line="360" w:lineRule="auto"/>
        <w:rPr>
          <w:rFonts w:hint="eastAsia" w:ascii="宋体" w:hAnsi="宋体"/>
          <w:szCs w:val="21"/>
        </w:rPr>
      </w:pPr>
      <w:r>
        <w:rPr>
          <w:rFonts w:hint="eastAsia" w:ascii="宋体" w:hAnsi="宋体"/>
          <w:szCs w:val="21"/>
        </w:rPr>
        <w:t xml:space="preserve">开户银行：                                      开户银行：</w:t>
      </w:r>
      <w:r/>
    </w:p>
    <w:p>
      <w:pPr>
        <w:spacing w:line="360" w:lineRule="auto"/>
        <w:rPr>
          <w:rFonts w:hint="eastAsia" w:ascii="宋体" w:hAnsi="宋体"/>
          <w:szCs w:val="21"/>
        </w:rPr>
      </w:pPr>
      <w:r>
        <w:rPr>
          <w:rFonts w:hint="eastAsia" w:ascii="宋体" w:hAnsi="宋体"/>
          <w:szCs w:val="21"/>
        </w:rPr>
        <w:t xml:space="preserve">账号：                                          账号：</w:t>
      </w:r>
      <w:r/>
    </w:p>
    <w:p>
      <w:pPr>
        <w:spacing w:line="360" w:lineRule="auto"/>
        <w:rPr>
          <w:rFonts w:hint="eastAsia" w:ascii="宋体" w:hAnsi="宋体"/>
          <w:szCs w:val="21"/>
        </w:rPr>
      </w:pPr>
      <w:r>
        <w:rPr>
          <w:rFonts w:hint="eastAsia" w:ascii="宋体" w:hAnsi="宋体"/>
          <w:szCs w:val="21"/>
        </w:rPr>
      </w:r>
      <w:r/>
    </w:p>
    <w:p>
      <w:pPr>
        <w:spacing w:line="360" w:lineRule="auto"/>
        <w:rPr>
          <w:rFonts w:hint="eastAsia" w:ascii="宋体" w:hAnsi="宋体"/>
          <w:szCs w:val="21"/>
        </w:rPr>
      </w:pPr>
      <w:r>
        <w:rPr>
          <w:rFonts w:hint="eastAsia" w:ascii="宋体" w:hAnsi="宋体"/>
          <w:szCs w:val="21"/>
        </w:rPr>
        <w:t xml:space="preserve">二〇二五年  月  日                              二〇二五年  月  日</w:t>
      </w:r>
      <w:r/>
    </w:p>
    <w:p>
      <w:pPr>
        <w:pStyle w:val="1062"/>
        <w:ind w:left="0" w:right="1470"/>
      </w:pPr>
      <w:r/>
      <w:r/>
    </w:p>
    <w:p>
      <w:pPr>
        <w:pStyle w:val="882"/>
        <w:rPr>
          <w:rFonts w:hint="eastAsia" w:ascii="宋体" w:hAnsi="宋体" w:cs="宋体"/>
          <w:bCs/>
          <w:szCs w:val="21"/>
        </w:rPr>
      </w:pPr>
      <w:r>
        <w:rPr>
          <w:rFonts w:hint="eastAsia" w:ascii="宋体" w:hAnsi="宋体" w:cs="宋体"/>
          <w:bCs/>
          <w:szCs w:val="21"/>
        </w:rPr>
        <w:br w:type="page" w:clear="all"/>
      </w:r>
      <w:r>
        <w:rPr>
          <w:rFonts w:hint="eastAsia" w:ascii="宋体" w:hAnsi="宋体" w:cs="宋体"/>
          <w:bCs/>
          <w:szCs w:val="21"/>
        </w:rPr>
        <w:t xml:space="preserve">第四章 项目需求</w:t>
      </w:r>
      <w:r/>
    </w:p>
    <w:p>
      <w:pPr>
        <w:ind w:firstLine="422"/>
        <w:spacing w:after="0" w:line="360" w:lineRule="auto"/>
        <w:rPr>
          <w:rFonts w:hint="eastAsia" w:ascii="宋体" w:hAnsi="宋体"/>
          <w:b/>
        </w:rPr>
      </w:pPr>
      <w:r>
        <w:rPr>
          <w:rFonts w:hint="eastAsia" w:ascii="宋体" w:hAnsi="宋体" w:cs="宋体"/>
          <w:b/>
          <w:szCs w:val="21"/>
        </w:rPr>
        <w:t xml:space="preserve">一、</w:t>
      </w:r>
      <w:r>
        <w:rPr>
          <w:rFonts w:ascii="宋体" w:hAnsi="宋体"/>
          <w:b/>
        </w:rPr>
        <w:t xml:space="preserve">项目</w:t>
      </w:r>
      <w:r>
        <w:rPr>
          <w:rFonts w:hint="eastAsia" w:ascii="宋体" w:hAnsi="宋体"/>
          <w:b/>
        </w:rPr>
        <w:t xml:space="preserve">概况</w:t>
      </w:r>
      <w:r/>
    </w:p>
    <w:p>
      <w:pPr>
        <w:ind w:firstLine="420"/>
        <w:spacing w:after="0" w:line="360" w:lineRule="auto"/>
        <w:rPr>
          <w:rFonts w:hint="eastAsia" w:ascii="宋体" w:hAnsi="宋体"/>
        </w:rPr>
      </w:pPr>
      <w:r>
        <w:rPr>
          <w:rFonts w:ascii="宋体" w:hAnsi="宋体"/>
        </w:rPr>
        <w:t xml:space="preserve">依据《中华人民共和国食品安全法》《食品安全抽样检验管理办法》等法律法规，为高质量完成食品安全抽样监测任务，现面向全国进行食品安全抽样监测技术服务机构公开招标，成交检测机构有资质、有能力承担2026年泰州市本级食品安全抽检监测任务</w:t>
      </w:r>
      <w:r>
        <w:rPr>
          <w:rFonts w:hint="eastAsia" w:ascii="宋体" w:hAnsi="宋体"/>
        </w:rPr>
        <w:t xml:space="preserve">。</w:t>
      </w:r>
      <w:r/>
    </w:p>
    <w:p>
      <w:pPr>
        <w:ind w:firstLine="422"/>
        <w:spacing w:after="0" w:line="360" w:lineRule="auto"/>
        <w:rPr>
          <w:rFonts w:hint="eastAsia" w:ascii="宋体" w:hAnsi="宋体" w:cs="宋体"/>
          <w:b/>
          <w:szCs w:val="21"/>
        </w:rPr>
      </w:pPr>
      <w:r>
        <w:rPr>
          <w:rFonts w:hint="eastAsia" w:ascii="宋体" w:hAnsi="宋体" w:cs="宋体"/>
          <w:b/>
          <w:szCs w:val="21"/>
        </w:rPr>
        <w:t xml:space="preserve">二、项目内容</w:t>
      </w:r>
      <w:r/>
    </w:p>
    <w:p>
      <w:pPr>
        <w:ind w:firstLine="420"/>
        <w:spacing w:after="0" w:line="360" w:lineRule="auto"/>
        <w:rPr>
          <w:rFonts w:hint="eastAsia" w:ascii="宋体" w:hAnsi="宋体"/>
        </w:rPr>
      </w:pPr>
      <w:r>
        <w:rPr>
          <w:rFonts w:hint="eastAsia" w:ascii="宋体" w:hAnsi="宋体"/>
        </w:rPr>
        <w:t xml:space="preserve">1.本次采购的服务内容为食品安全抽检监测技术服务。</w:t>
      </w:r>
      <w:r/>
    </w:p>
    <w:p>
      <w:pPr>
        <w:ind w:firstLine="420"/>
        <w:spacing w:after="0" w:line="360" w:lineRule="auto"/>
        <w:rPr>
          <w:rFonts w:hint="eastAsia" w:ascii="宋体" w:hAnsi="宋体"/>
        </w:rPr>
      </w:pPr>
      <w:r>
        <w:rPr>
          <w:rFonts w:hint="eastAsia" w:ascii="宋体" w:hAnsi="宋体"/>
        </w:rPr>
        <w:t xml:space="preserve">2.标的共分4个分包，总经费为140万元，预算单价为800元/批次。供应</w:t>
      </w:r>
      <w:r>
        <w:rPr>
          <w:rFonts w:hint="eastAsia" w:ascii="宋体" w:hAnsi="宋体"/>
        </w:rPr>
        <w:t xml:space="preserve">商按照</w:t>
      </w:r>
      <w:r>
        <w:rPr>
          <w:rFonts w:hint="eastAsia" w:ascii="宋体" w:hAnsi="宋体"/>
        </w:rPr>
        <w:t xml:space="preserve">分包的总金额报价可提供的检测批次数量，单批次价格=分包总金额÷报价的检测批次数量。</w:t>
      </w:r>
      <w:r/>
    </w:p>
    <w:p>
      <w:pPr>
        <w:ind w:firstLine="420"/>
        <w:spacing w:after="0" w:line="360" w:lineRule="auto"/>
        <w:rPr>
          <w:rFonts w:hint="eastAsia" w:ascii="宋体" w:hAnsi="宋体"/>
        </w:rPr>
      </w:pPr>
      <w:r>
        <w:rPr>
          <w:rFonts w:hint="eastAsia" w:ascii="宋体" w:hAnsi="宋体"/>
        </w:rPr>
        <w:t xml:space="preserve">3.检测能力须具备2026年《国家食品安全监督抽检实施细则（2026年）》《江苏省食用农产品监督抽检品种、项目表》中规定的全品种及全项目的检测能力水平。</w:t>
      </w:r>
      <w:r/>
    </w:p>
    <w:p>
      <w:pPr>
        <w:jc w:val="center"/>
        <w:spacing w:after="0" w:line="520" w:lineRule="exact"/>
        <w:rPr>
          <w:rFonts w:hint="eastAsia" w:ascii="仿宋" w:hAnsi="仿宋" w:eastAsia="仿宋" w:cs="仿宋"/>
          <w:b/>
          <w:bCs/>
          <w:sz w:val="28"/>
          <w:szCs w:val="28"/>
        </w:rPr>
      </w:pPr>
      <w:r>
        <w:rPr>
          <w:rFonts w:ascii="仿宋" w:hAnsi="仿宋" w:eastAsia="仿宋" w:cs="仿宋"/>
          <w:b/>
          <w:sz w:val="28"/>
          <w:szCs w:val="28"/>
        </w:rPr>
        <w:t xml:space="preserve">2026年泰州市本级食品安全抽检监测技术服务招标计划表</w:t>
      </w:r>
      <w:r/>
    </w:p>
    <w:tbl>
      <w:tblPr>
        <w:tblW w:w="86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815"/>
        <w:gridCol w:w="1737"/>
        <w:gridCol w:w="1417"/>
        <w:gridCol w:w="1559"/>
        <w:gridCol w:w="3127"/>
      </w:tblGrid>
      <w:tr>
        <w:trPr>
          <w:jc w:val="center"/>
          <w:trHeight w:val="390"/>
        </w:trPr>
        <w:tc>
          <w:tcPr>
            <w:gridSpan w:val="5"/>
            <w:tcW w:w="8655" w:type="dxa"/>
            <w:vAlign w:val="center"/>
            <w:textDirection w:val="lrTb"/>
            <w:noWrap w:val="false"/>
          </w:tcPr>
          <w:p>
            <w:pPr>
              <w:jc w:val="center"/>
              <w:spacing w:after="0" w:line="276" w:lineRule="auto"/>
              <w:rPr>
                <w:rFonts w:hint="eastAsia" w:ascii="宋体" w:hAnsi="宋体"/>
                <w:bCs/>
                <w:szCs w:val="22"/>
              </w:rPr>
            </w:pPr>
            <w:r>
              <w:rPr>
                <w:rFonts w:ascii="宋体" w:hAnsi="宋体"/>
                <w:bCs/>
                <w:szCs w:val="22"/>
              </w:rPr>
              <w:t xml:space="preserve">标段信息</w:t>
            </w:r>
            <w:r/>
          </w:p>
        </w:tc>
      </w:tr>
      <w:tr>
        <w:trPr>
          <w:jc w:val="center"/>
          <w:trHeight w:val="537"/>
        </w:trPr>
        <w:tc>
          <w:tcPr>
            <w:tcW w:w="815" w:type="dxa"/>
            <w:vAlign w:val="center"/>
            <w:textDirection w:val="lrTb"/>
            <w:noWrap w:val="false"/>
          </w:tcPr>
          <w:p>
            <w:pPr>
              <w:jc w:val="center"/>
              <w:spacing w:after="0" w:line="276" w:lineRule="auto"/>
              <w:rPr>
                <w:rFonts w:hint="eastAsia" w:ascii="宋体" w:hAnsi="宋体"/>
                <w:szCs w:val="22"/>
              </w:rPr>
            </w:pPr>
            <w:r>
              <w:rPr>
                <w:rFonts w:ascii="宋体" w:hAnsi="宋体"/>
                <w:szCs w:val="22"/>
              </w:rPr>
              <w:t xml:space="preserve">序号</w:t>
            </w:r>
            <w:r/>
          </w:p>
        </w:tc>
        <w:tc>
          <w:tcPr>
            <w:tcW w:w="1737" w:type="dxa"/>
            <w:vAlign w:val="center"/>
            <w:textDirection w:val="lrTb"/>
            <w:noWrap w:val="false"/>
          </w:tcPr>
          <w:p>
            <w:pPr>
              <w:jc w:val="center"/>
              <w:spacing w:after="0" w:line="276" w:lineRule="auto"/>
              <w:rPr>
                <w:rFonts w:hint="eastAsia" w:ascii="宋体" w:hAnsi="宋体"/>
                <w:bCs/>
                <w:szCs w:val="22"/>
              </w:rPr>
            </w:pPr>
            <w:r>
              <w:rPr>
                <w:rFonts w:ascii="宋体" w:hAnsi="宋体"/>
                <w:bCs/>
                <w:szCs w:val="22"/>
              </w:rPr>
              <w:t xml:space="preserve">抽检性质</w:t>
            </w:r>
            <w:r/>
          </w:p>
        </w:tc>
        <w:tc>
          <w:tcPr>
            <w:tcW w:w="1417" w:type="dxa"/>
            <w:vAlign w:val="center"/>
            <w:textDirection w:val="lrTb"/>
            <w:noWrap w:val="false"/>
          </w:tcPr>
          <w:p>
            <w:pPr>
              <w:jc w:val="center"/>
              <w:spacing w:after="0" w:line="276" w:lineRule="auto"/>
              <w:rPr>
                <w:rFonts w:hint="eastAsia" w:ascii="宋体" w:hAnsi="宋体"/>
                <w:bCs/>
                <w:szCs w:val="22"/>
              </w:rPr>
            </w:pPr>
            <w:r>
              <w:rPr>
                <w:rFonts w:ascii="宋体" w:hAnsi="宋体"/>
                <w:bCs/>
                <w:szCs w:val="22"/>
              </w:rPr>
              <w:t xml:space="preserve">预算金额</w:t>
            </w:r>
            <w:r/>
          </w:p>
        </w:tc>
        <w:tc>
          <w:tcPr>
            <w:tcW w:w="1559" w:type="dxa"/>
            <w:vAlign w:val="center"/>
            <w:textDirection w:val="lrTb"/>
            <w:noWrap w:val="false"/>
          </w:tcPr>
          <w:p>
            <w:pPr>
              <w:jc w:val="center"/>
              <w:spacing w:after="0" w:line="276" w:lineRule="auto"/>
              <w:rPr>
                <w:rFonts w:hint="eastAsia" w:ascii="宋体" w:hAnsi="宋体"/>
                <w:bCs/>
                <w:szCs w:val="22"/>
              </w:rPr>
            </w:pPr>
            <w:r>
              <w:rPr>
                <w:rFonts w:ascii="宋体" w:hAnsi="宋体"/>
                <w:bCs/>
                <w:szCs w:val="22"/>
              </w:rPr>
              <w:t xml:space="preserve">最低</w:t>
            </w:r>
            <w:r>
              <w:rPr>
                <w:rFonts w:ascii="宋体" w:hAnsi="宋体"/>
                <w:bCs/>
                <w:szCs w:val="22"/>
              </w:rPr>
              <w:t xml:space="preserve">批次数</w:t>
            </w:r>
            <w:r/>
          </w:p>
        </w:tc>
        <w:tc>
          <w:tcPr>
            <w:tcW w:w="3127" w:type="dxa"/>
            <w:vAlign w:val="center"/>
            <w:textDirection w:val="lrTb"/>
            <w:noWrap w:val="false"/>
          </w:tcPr>
          <w:p>
            <w:pPr>
              <w:jc w:val="center"/>
              <w:spacing w:after="0" w:line="276" w:lineRule="auto"/>
              <w:rPr>
                <w:rFonts w:hint="eastAsia" w:ascii="宋体" w:hAnsi="宋体"/>
                <w:bCs/>
                <w:szCs w:val="22"/>
              </w:rPr>
            </w:pPr>
            <w:r>
              <w:rPr>
                <w:rFonts w:ascii="宋体" w:hAnsi="宋体"/>
                <w:bCs/>
                <w:szCs w:val="22"/>
              </w:rPr>
              <w:t xml:space="preserve">备注</w:t>
            </w:r>
            <w:r/>
          </w:p>
        </w:tc>
      </w:tr>
      <w:tr>
        <w:trPr>
          <w:jc w:val="center"/>
          <w:trHeight w:val="530"/>
        </w:trPr>
        <w:tc>
          <w:tcPr>
            <w:tcW w:w="815" w:type="dxa"/>
            <w:vAlign w:val="center"/>
            <w:textDirection w:val="lrTb"/>
            <w:noWrap w:val="false"/>
          </w:tcPr>
          <w:p>
            <w:pPr>
              <w:jc w:val="center"/>
              <w:spacing w:after="0" w:line="276" w:lineRule="auto"/>
              <w:rPr>
                <w:rFonts w:hint="eastAsia" w:ascii="宋体" w:hAnsi="宋体"/>
                <w:szCs w:val="22"/>
              </w:rPr>
            </w:pPr>
            <w:r>
              <w:rPr>
                <w:rFonts w:ascii="宋体" w:hAnsi="宋体"/>
                <w:szCs w:val="22"/>
              </w:rPr>
              <w:t xml:space="preserve">标段1</w:t>
            </w:r>
            <w:r/>
          </w:p>
        </w:tc>
        <w:tc>
          <w:tcPr>
            <w:tcW w:w="1737" w:type="dxa"/>
            <w:vAlign w:val="center"/>
            <w:textDirection w:val="lrTb"/>
            <w:noWrap w:val="false"/>
          </w:tcPr>
          <w:p>
            <w:pPr>
              <w:jc w:val="center"/>
              <w:spacing w:after="0" w:line="276" w:lineRule="auto"/>
              <w:rPr>
                <w:rFonts w:hint="eastAsia" w:ascii="宋体" w:hAnsi="宋体"/>
                <w:szCs w:val="22"/>
              </w:rPr>
            </w:pPr>
            <w:r>
              <w:rPr>
                <w:rFonts w:ascii="宋体" w:hAnsi="宋体"/>
                <w:szCs w:val="22"/>
              </w:rPr>
              <w:t xml:space="preserve">监督抽检</w:t>
            </w:r>
            <w:r/>
          </w:p>
        </w:tc>
        <w:tc>
          <w:tcPr>
            <w:tcW w:w="1417" w:type="dxa"/>
            <w:vAlign w:val="center"/>
            <w:textDirection w:val="lrTb"/>
            <w:noWrap w:val="false"/>
          </w:tcPr>
          <w:p>
            <w:pPr>
              <w:jc w:val="center"/>
              <w:spacing w:after="0" w:line="276" w:lineRule="auto"/>
              <w:rPr>
                <w:rFonts w:hint="eastAsia" w:ascii="宋体" w:hAnsi="宋体"/>
                <w:szCs w:val="22"/>
              </w:rPr>
            </w:pPr>
            <w:r>
              <w:rPr>
                <w:rFonts w:ascii="宋体" w:hAnsi="宋体"/>
                <w:szCs w:val="22"/>
              </w:rPr>
              <w:t xml:space="preserve">40万元</w:t>
            </w:r>
            <w:r/>
          </w:p>
        </w:tc>
        <w:tc>
          <w:tcPr>
            <w:tcW w:w="1559" w:type="dxa"/>
            <w:vAlign w:val="center"/>
            <w:textDirection w:val="lrTb"/>
            <w:noWrap w:val="false"/>
          </w:tcPr>
          <w:p>
            <w:pPr>
              <w:jc w:val="center"/>
              <w:spacing w:after="0" w:line="276" w:lineRule="auto"/>
              <w:rPr>
                <w:rFonts w:hint="eastAsia" w:ascii="宋体" w:hAnsi="宋体"/>
                <w:szCs w:val="22"/>
              </w:rPr>
            </w:pPr>
            <w:r>
              <w:rPr>
                <w:rFonts w:ascii="宋体" w:hAnsi="宋体"/>
                <w:szCs w:val="22"/>
              </w:rPr>
              <w:t xml:space="preserve">500批次</w:t>
            </w:r>
            <w:r/>
          </w:p>
        </w:tc>
        <w:tc>
          <w:tcPr>
            <w:tcW w:w="3127" w:type="dxa"/>
            <w:vMerge w:val="restart"/>
            <w:textDirection w:val="lrTb"/>
            <w:noWrap w:val="false"/>
          </w:tcPr>
          <w:p>
            <w:pPr>
              <w:spacing w:after="0" w:line="276" w:lineRule="auto"/>
              <w:rPr>
                <w:rFonts w:hint="eastAsia" w:ascii="宋体" w:hAnsi="宋体"/>
                <w:szCs w:val="22"/>
              </w:rPr>
            </w:pPr>
            <w:r>
              <w:rPr>
                <w:rFonts w:hint="eastAsia" w:ascii="宋体" w:hAnsi="宋体" w:cs="宋体"/>
                <w:szCs w:val="22"/>
              </w:rPr>
              <w:t xml:space="preserve">①</w:t>
            </w:r>
            <w:r>
              <w:rPr>
                <w:rFonts w:ascii="宋体" w:hAnsi="宋体"/>
                <w:szCs w:val="22"/>
              </w:rPr>
              <w:t xml:space="preserve">预算价格为800元/批次，供应</w:t>
            </w:r>
            <w:r>
              <w:rPr>
                <w:rFonts w:ascii="宋体" w:hAnsi="宋体"/>
                <w:szCs w:val="22"/>
              </w:rPr>
              <w:t xml:space="preserve">商按照</w:t>
            </w:r>
            <w:r>
              <w:rPr>
                <w:rFonts w:ascii="宋体" w:hAnsi="宋体"/>
                <w:szCs w:val="22"/>
              </w:rPr>
              <w:t xml:space="preserve">每个分包的预算总金额，报价具体的检测批次数，检测批次数量=分包总金额÷单批次价格。</w:t>
            </w:r>
            <w:r/>
          </w:p>
          <w:p>
            <w:pPr>
              <w:spacing w:after="0" w:line="276" w:lineRule="auto"/>
              <w:rPr>
                <w:rFonts w:hint="eastAsia" w:ascii="宋体" w:hAnsi="宋体"/>
                <w:szCs w:val="22"/>
              </w:rPr>
            </w:pPr>
            <w:r>
              <w:rPr>
                <w:rFonts w:hint="eastAsia" w:ascii="宋体" w:hAnsi="宋体" w:cs="宋体"/>
                <w:szCs w:val="22"/>
              </w:rPr>
              <w:t xml:space="preserve">②</w:t>
            </w:r>
            <w:r>
              <w:rPr>
                <w:rFonts w:ascii="宋体" w:hAnsi="宋体"/>
                <w:szCs w:val="22"/>
              </w:rPr>
              <w:t xml:space="preserve">具体抽检的食品细类由采购人按照年度抽检计划和工作任务动态调整落实。</w:t>
            </w:r>
            <w:r/>
          </w:p>
        </w:tc>
      </w:tr>
      <w:tr>
        <w:trPr>
          <w:jc w:val="center"/>
          <w:trHeight w:val="605"/>
        </w:trPr>
        <w:tc>
          <w:tcPr>
            <w:tcW w:w="815" w:type="dxa"/>
            <w:vAlign w:val="center"/>
            <w:textDirection w:val="lrTb"/>
            <w:noWrap w:val="false"/>
          </w:tcPr>
          <w:p>
            <w:pPr>
              <w:jc w:val="center"/>
              <w:spacing w:after="0" w:line="276" w:lineRule="auto"/>
              <w:rPr>
                <w:rFonts w:hint="eastAsia" w:ascii="宋体" w:hAnsi="宋体"/>
                <w:szCs w:val="22"/>
              </w:rPr>
            </w:pPr>
            <w:r>
              <w:rPr>
                <w:rFonts w:ascii="宋体" w:hAnsi="宋体"/>
                <w:szCs w:val="22"/>
              </w:rPr>
              <w:t xml:space="preserve">标段2</w:t>
            </w:r>
            <w:r/>
          </w:p>
        </w:tc>
        <w:tc>
          <w:tcPr>
            <w:tcW w:w="1737" w:type="dxa"/>
            <w:vAlign w:val="center"/>
            <w:textDirection w:val="lrTb"/>
            <w:noWrap w:val="false"/>
          </w:tcPr>
          <w:p>
            <w:pPr>
              <w:jc w:val="center"/>
              <w:spacing w:after="0" w:line="276" w:lineRule="auto"/>
              <w:rPr>
                <w:rFonts w:hint="eastAsia" w:ascii="宋体" w:hAnsi="宋体"/>
                <w:szCs w:val="22"/>
              </w:rPr>
            </w:pPr>
            <w:r>
              <w:rPr>
                <w:rFonts w:ascii="宋体" w:hAnsi="宋体"/>
                <w:szCs w:val="22"/>
              </w:rPr>
              <w:t xml:space="preserve">监督抽检</w:t>
            </w:r>
            <w:r/>
          </w:p>
        </w:tc>
        <w:tc>
          <w:tcPr>
            <w:tcW w:w="1417" w:type="dxa"/>
            <w:vAlign w:val="center"/>
            <w:textDirection w:val="lrTb"/>
            <w:noWrap w:val="false"/>
          </w:tcPr>
          <w:p>
            <w:pPr>
              <w:jc w:val="center"/>
              <w:spacing w:after="0" w:line="276" w:lineRule="auto"/>
              <w:rPr>
                <w:rFonts w:hint="eastAsia" w:ascii="宋体" w:hAnsi="宋体"/>
                <w:szCs w:val="22"/>
              </w:rPr>
            </w:pPr>
            <w:r>
              <w:rPr>
                <w:rFonts w:ascii="宋体" w:hAnsi="宋体"/>
                <w:szCs w:val="22"/>
              </w:rPr>
              <w:t xml:space="preserve">40万元</w:t>
            </w:r>
            <w:r/>
          </w:p>
        </w:tc>
        <w:tc>
          <w:tcPr>
            <w:tcW w:w="1559" w:type="dxa"/>
            <w:vAlign w:val="center"/>
            <w:textDirection w:val="lrTb"/>
            <w:noWrap w:val="false"/>
          </w:tcPr>
          <w:p>
            <w:pPr>
              <w:jc w:val="center"/>
              <w:spacing w:after="0" w:line="276" w:lineRule="auto"/>
              <w:rPr>
                <w:rFonts w:hint="eastAsia" w:ascii="宋体" w:hAnsi="宋体"/>
                <w:szCs w:val="22"/>
              </w:rPr>
            </w:pPr>
            <w:r>
              <w:rPr>
                <w:rFonts w:ascii="宋体" w:hAnsi="宋体"/>
                <w:szCs w:val="22"/>
              </w:rPr>
              <w:t xml:space="preserve">500批次</w:t>
            </w:r>
            <w:r/>
          </w:p>
        </w:tc>
        <w:tc>
          <w:tcPr>
            <w:tcW w:w="3127" w:type="dxa"/>
            <w:vMerge w:val="continue"/>
            <w:textDirection w:val="lrTb"/>
            <w:noWrap w:val="false"/>
          </w:tcPr>
          <w:p>
            <w:pPr>
              <w:spacing w:after="0" w:line="276" w:lineRule="auto"/>
              <w:rPr>
                <w:rFonts w:hint="eastAsia" w:ascii="宋体" w:hAnsi="宋体"/>
                <w:szCs w:val="22"/>
              </w:rPr>
            </w:pPr>
            <w:r>
              <w:rPr>
                <w:rFonts w:hint="eastAsia" w:ascii="宋体" w:hAnsi="宋体"/>
                <w:szCs w:val="22"/>
              </w:rPr>
            </w:r>
            <w:r/>
          </w:p>
        </w:tc>
      </w:tr>
      <w:tr>
        <w:trPr>
          <w:jc w:val="center"/>
          <w:trHeight w:val="599"/>
        </w:trPr>
        <w:tc>
          <w:tcPr>
            <w:tcW w:w="815" w:type="dxa"/>
            <w:vAlign w:val="center"/>
            <w:textDirection w:val="lrTb"/>
            <w:noWrap w:val="false"/>
          </w:tcPr>
          <w:p>
            <w:pPr>
              <w:jc w:val="center"/>
              <w:spacing w:after="0" w:line="276" w:lineRule="auto"/>
              <w:rPr>
                <w:rFonts w:hint="eastAsia" w:ascii="宋体" w:hAnsi="宋体"/>
                <w:szCs w:val="22"/>
              </w:rPr>
            </w:pPr>
            <w:r>
              <w:rPr>
                <w:rFonts w:ascii="宋体" w:hAnsi="宋体"/>
                <w:szCs w:val="22"/>
              </w:rPr>
              <w:t xml:space="preserve">标段3</w:t>
            </w:r>
            <w:r/>
          </w:p>
        </w:tc>
        <w:tc>
          <w:tcPr>
            <w:tcW w:w="1737" w:type="dxa"/>
            <w:vAlign w:val="center"/>
            <w:textDirection w:val="lrTb"/>
            <w:noWrap w:val="false"/>
          </w:tcPr>
          <w:p>
            <w:pPr>
              <w:jc w:val="center"/>
              <w:spacing w:after="0" w:line="276" w:lineRule="auto"/>
              <w:rPr>
                <w:rFonts w:hint="eastAsia" w:ascii="宋体" w:hAnsi="宋体"/>
                <w:szCs w:val="22"/>
              </w:rPr>
            </w:pPr>
            <w:r>
              <w:rPr>
                <w:rFonts w:ascii="宋体" w:hAnsi="宋体"/>
                <w:szCs w:val="22"/>
              </w:rPr>
              <w:t xml:space="preserve">监督抽检</w:t>
            </w:r>
            <w:r/>
          </w:p>
        </w:tc>
        <w:tc>
          <w:tcPr>
            <w:tcW w:w="1417" w:type="dxa"/>
            <w:vAlign w:val="center"/>
            <w:textDirection w:val="lrTb"/>
            <w:noWrap w:val="false"/>
          </w:tcPr>
          <w:p>
            <w:pPr>
              <w:jc w:val="center"/>
              <w:spacing w:after="0" w:line="276" w:lineRule="auto"/>
              <w:rPr>
                <w:rFonts w:hint="eastAsia" w:ascii="宋体" w:hAnsi="宋体"/>
                <w:szCs w:val="22"/>
              </w:rPr>
            </w:pPr>
            <w:r>
              <w:rPr>
                <w:rFonts w:ascii="宋体" w:hAnsi="宋体"/>
                <w:szCs w:val="22"/>
              </w:rPr>
              <w:t xml:space="preserve">30万元</w:t>
            </w:r>
            <w:r/>
          </w:p>
        </w:tc>
        <w:tc>
          <w:tcPr>
            <w:tcW w:w="1559" w:type="dxa"/>
            <w:vAlign w:val="center"/>
            <w:textDirection w:val="lrTb"/>
            <w:noWrap w:val="false"/>
          </w:tcPr>
          <w:p>
            <w:pPr>
              <w:jc w:val="center"/>
              <w:spacing w:after="0" w:line="276" w:lineRule="auto"/>
              <w:rPr>
                <w:rFonts w:hint="eastAsia" w:ascii="宋体" w:hAnsi="宋体"/>
                <w:szCs w:val="22"/>
              </w:rPr>
            </w:pPr>
            <w:r>
              <w:rPr>
                <w:rFonts w:ascii="宋体" w:hAnsi="宋体"/>
                <w:szCs w:val="22"/>
              </w:rPr>
              <w:t xml:space="preserve">375批次</w:t>
            </w:r>
            <w:r/>
          </w:p>
        </w:tc>
        <w:tc>
          <w:tcPr>
            <w:tcW w:w="3127" w:type="dxa"/>
            <w:vMerge w:val="continue"/>
            <w:textDirection w:val="lrTb"/>
            <w:noWrap w:val="false"/>
          </w:tcPr>
          <w:p>
            <w:pPr>
              <w:spacing w:after="0" w:line="276" w:lineRule="auto"/>
              <w:rPr>
                <w:rFonts w:hint="eastAsia" w:ascii="宋体" w:hAnsi="宋体"/>
                <w:szCs w:val="22"/>
              </w:rPr>
            </w:pPr>
            <w:r>
              <w:rPr>
                <w:rFonts w:hint="eastAsia" w:ascii="宋体" w:hAnsi="宋体"/>
                <w:szCs w:val="22"/>
              </w:rPr>
            </w:r>
            <w:r/>
          </w:p>
        </w:tc>
      </w:tr>
      <w:tr>
        <w:trPr>
          <w:jc w:val="center"/>
          <w:trHeight w:val="678"/>
        </w:trPr>
        <w:tc>
          <w:tcPr>
            <w:tcW w:w="815" w:type="dxa"/>
            <w:vAlign w:val="center"/>
            <w:textDirection w:val="lrTb"/>
            <w:noWrap w:val="false"/>
          </w:tcPr>
          <w:p>
            <w:pPr>
              <w:jc w:val="center"/>
              <w:spacing w:after="0" w:line="276" w:lineRule="auto"/>
              <w:rPr>
                <w:rFonts w:hint="eastAsia" w:ascii="宋体" w:hAnsi="宋体"/>
                <w:szCs w:val="22"/>
              </w:rPr>
            </w:pPr>
            <w:r>
              <w:rPr>
                <w:rFonts w:ascii="宋体" w:hAnsi="宋体"/>
                <w:szCs w:val="22"/>
              </w:rPr>
              <w:t xml:space="preserve">标段4</w:t>
            </w:r>
            <w:r/>
          </w:p>
        </w:tc>
        <w:tc>
          <w:tcPr>
            <w:tcW w:w="1737" w:type="dxa"/>
            <w:vAlign w:val="center"/>
            <w:textDirection w:val="lrTb"/>
            <w:noWrap w:val="false"/>
          </w:tcPr>
          <w:p>
            <w:pPr>
              <w:jc w:val="center"/>
              <w:spacing w:after="0" w:line="276" w:lineRule="auto"/>
              <w:rPr>
                <w:rFonts w:hint="eastAsia" w:ascii="宋体" w:hAnsi="宋体"/>
                <w:szCs w:val="22"/>
              </w:rPr>
            </w:pPr>
            <w:r>
              <w:rPr>
                <w:rFonts w:ascii="宋体" w:hAnsi="宋体"/>
                <w:szCs w:val="22"/>
              </w:rPr>
              <w:t xml:space="preserve">监督抽检</w:t>
            </w:r>
            <w:r/>
          </w:p>
        </w:tc>
        <w:tc>
          <w:tcPr>
            <w:tcW w:w="1417" w:type="dxa"/>
            <w:vAlign w:val="center"/>
            <w:textDirection w:val="lrTb"/>
            <w:noWrap w:val="false"/>
          </w:tcPr>
          <w:p>
            <w:pPr>
              <w:jc w:val="center"/>
              <w:spacing w:after="0" w:line="276" w:lineRule="auto"/>
              <w:rPr>
                <w:rFonts w:hint="eastAsia" w:ascii="宋体" w:hAnsi="宋体"/>
                <w:szCs w:val="22"/>
              </w:rPr>
            </w:pPr>
            <w:r>
              <w:rPr>
                <w:rFonts w:ascii="宋体" w:hAnsi="宋体"/>
                <w:szCs w:val="22"/>
              </w:rPr>
              <w:t xml:space="preserve">30万元</w:t>
            </w:r>
            <w:r/>
          </w:p>
        </w:tc>
        <w:tc>
          <w:tcPr>
            <w:tcW w:w="1559" w:type="dxa"/>
            <w:vAlign w:val="center"/>
            <w:textDirection w:val="lrTb"/>
            <w:noWrap w:val="false"/>
          </w:tcPr>
          <w:p>
            <w:pPr>
              <w:jc w:val="center"/>
              <w:spacing w:after="0" w:line="276" w:lineRule="auto"/>
              <w:rPr>
                <w:rFonts w:hint="eastAsia" w:ascii="宋体" w:hAnsi="宋体"/>
                <w:szCs w:val="22"/>
              </w:rPr>
            </w:pPr>
            <w:r>
              <w:rPr>
                <w:rFonts w:ascii="宋体" w:hAnsi="宋体"/>
                <w:szCs w:val="22"/>
              </w:rPr>
              <w:t xml:space="preserve">375批次</w:t>
            </w:r>
            <w:r/>
          </w:p>
        </w:tc>
        <w:tc>
          <w:tcPr>
            <w:tcW w:w="3127" w:type="dxa"/>
            <w:vMerge w:val="continue"/>
            <w:textDirection w:val="lrTb"/>
            <w:noWrap w:val="false"/>
          </w:tcPr>
          <w:p>
            <w:pPr>
              <w:spacing w:after="0" w:line="276" w:lineRule="auto"/>
              <w:rPr>
                <w:rFonts w:hint="eastAsia" w:ascii="宋体" w:hAnsi="宋体"/>
                <w:szCs w:val="22"/>
              </w:rPr>
            </w:pPr>
            <w:r>
              <w:rPr>
                <w:rFonts w:hint="eastAsia" w:ascii="宋体" w:hAnsi="宋体"/>
                <w:szCs w:val="22"/>
              </w:rPr>
            </w:r>
            <w:r/>
          </w:p>
        </w:tc>
      </w:tr>
      <w:tr>
        <w:trPr>
          <w:jc w:val="center"/>
          <w:trHeight w:val="552"/>
        </w:trPr>
        <w:tc>
          <w:tcPr>
            <w:tcW w:w="815" w:type="dxa"/>
            <w:vAlign w:val="center"/>
            <w:textDirection w:val="lrTb"/>
            <w:noWrap w:val="false"/>
          </w:tcPr>
          <w:p>
            <w:pPr>
              <w:jc w:val="center"/>
              <w:spacing w:after="0" w:line="276" w:lineRule="auto"/>
              <w:rPr>
                <w:rFonts w:hint="eastAsia" w:ascii="宋体" w:hAnsi="宋体"/>
                <w:szCs w:val="22"/>
              </w:rPr>
            </w:pPr>
            <w:r>
              <w:rPr>
                <w:rFonts w:ascii="宋体" w:hAnsi="宋体"/>
                <w:szCs w:val="22"/>
              </w:rPr>
              <w:t xml:space="preserve">合计</w:t>
            </w:r>
            <w:r/>
          </w:p>
        </w:tc>
        <w:tc>
          <w:tcPr>
            <w:tcW w:w="1737" w:type="dxa"/>
            <w:vAlign w:val="center"/>
            <w:textDirection w:val="lrTb"/>
            <w:noWrap w:val="false"/>
          </w:tcPr>
          <w:p>
            <w:pPr>
              <w:jc w:val="center"/>
              <w:spacing w:after="0" w:line="276" w:lineRule="auto"/>
              <w:rPr>
                <w:rFonts w:hint="eastAsia" w:ascii="宋体" w:hAnsi="宋体"/>
                <w:szCs w:val="22"/>
              </w:rPr>
            </w:pPr>
            <w:r>
              <w:rPr>
                <w:rFonts w:ascii="宋体" w:hAnsi="宋体"/>
                <w:szCs w:val="22"/>
              </w:rPr>
              <w:t xml:space="preserve">/</w:t>
            </w:r>
            <w:r/>
          </w:p>
        </w:tc>
        <w:tc>
          <w:tcPr>
            <w:tcW w:w="1417" w:type="dxa"/>
            <w:vAlign w:val="center"/>
            <w:textDirection w:val="lrTb"/>
            <w:noWrap w:val="false"/>
          </w:tcPr>
          <w:p>
            <w:pPr>
              <w:jc w:val="center"/>
              <w:spacing w:after="0" w:line="276" w:lineRule="auto"/>
              <w:rPr>
                <w:rFonts w:hint="eastAsia" w:ascii="宋体" w:hAnsi="宋体"/>
                <w:szCs w:val="22"/>
              </w:rPr>
            </w:pPr>
            <w:r>
              <w:rPr>
                <w:rFonts w:ascii="宋体" w:hAnsi="宋体"/>
                <w:szCs w:val="22"/>
              </w:rPr>
              <w:t xml:space="preserve">140万元</w:t>
            </w:r>
            <w:r/>
          </w:p>
        </w:tc>
        <w:tc>
          <w:tcPr>
            <w:tcW w:w="1559" w:type="dxa"/>
            <w:vAlign w:val="center"/>
            <w:textDirection w:val="lrTb"/>
            <w:noWrap w:val="false"/>
          </w:tcPr>
          <w:p>
            <w:pPr>
              <w:jc w:val="center"/>
              <w:spacing w:after="0" w:line="276" w:lineRule="auto"/>
              <w:rPr>
                <w:rFonts w:hint="eastAsia" w:ascii="宋体" w:hAnsi="宋体"/>
                <w:szCs w:val="22"/>
              </w:rPr>
            </w:pPr>
            <w:r>
              <w:rPr>
                <w:rFonts w:ascii="宋体" w:hAnsi="宋体"/>
                <w:szCs w:val="22"/>
              </w:rPr>
              <w:t xml:space="preserve">1750批次</w:t>
            </w:r>
            <w:r/>
          </w:p>
        </w:tc>
        <w:tc>
          <w:tcPr>
            <w:tcW w:w="3127" w:type="dxa"/>
            <w:vMerge w:val="continue"/>
            <w:textDirection w:val="lrTb"/>
            <w:noWrap w:val="false"/>
          </w:tcPr>
          <w:p>
            <w:pPr>
              <w:spacing w:after="0" w:line="276" w:lineRule="auto"/>
              <w:rPr>
                <w:rFonts w:hint="eastAsia" w:ascii="宋体" w:hAnsi="宋体"/>
                <w:szCs w:val="22"/>
              </w:rPr>
            </w:pPr>
            <w:r>
              <w:rPr>
                <w:rFonts w:hint="eastAsia" w:ascii="宋体" w:hAnsi="宋体"/>
                <w:szCs w:val="22"/>
              </w:rPr>
            </w:r>
            <w:r/>
          </w:p>
        </w:tc>
      </w:tr>
    </w:tbl>
    <w:p>
      <w:pPr>
        <w:ind w:left="1470" w:right="1470"/>
        <w:spacing w:after="0"/>
      </w:pPr>
      <w:r/>
      <w:r/>
    </w:p>
    <w:p>
      <w:pPr>
        <w:ind w:firstLine="562"/>
        <w:spacing w:after="0" w:line="360" w:lineRule="auto"/>
        <w:rPr>
          <w:rFonts w:hint="eastAsia" w:ascii="宋体" w:hAnsi="宋体" w:cs="宋体"/>
          <w:b/>
          <w:szCs w:val="21"/>
        </w:rPr>
      </w:pPr>
      <w:r>
        <w:rPr>
          <w:rFonts w:hint="eastAsia" w:ascii="宋体" w:hAnsi="宋体" w:cs="宋体"/>
          <w:b/>
          <w:szCs w:val="21"/>
        </w:rPr>
        <w:t xml:space="preserve">三、技术要求</w:t>
      </w:r>
      <w:r/>
    </w:p>
    <w:p>
      <w:pPr>
        <w:ind w:firstLine="562"/>
        <w:spacing w:after="0" w:line="360" w:lineRule="auto"/>
        <w:rPr>
          <w:rFonts w:hint="eastAsia" w:ascii="宋体" w:hAnsi="宋体" w:cs="宋体"/>
          <w:b/>
          <w:bCs/>
          <w:szCs w:val="21"/>
        </w:rPr>
      </w:pPr>
      <w:r>
        <w:rPr>
          <w:rFonts w:hint="eastAsia" w:ascii="宋体" w:hAnsi="宋体" w:cs="宋体"/>
          <w:b/>
          <w:bCs/>
          <w:szCs w:val="21"/>
        </w:rPr>
        <w:t xml:space="preserve">3.1法律法规和技术规范</w:t>
      </w:r>
      <w:r/>
    </w:p>
    <w:p>
      <w:pPr>
        <w:ind w:firstLine="420"/>
        <w:spacing w:after="0" w:line="360" w:lineRule="auto"/>
        <w:rPr>
          <w:rFonts w:hint="eastAsia" w:ascii="宋体" w:hAnsi="宋体" w:cs="宋体"/>
        </w:rPr>
      </w:pPr>
      <w:r>
        <w:rPr>
          <w:rFonts w:hint="eastAsia" w:ascii="宋体" w:hAnsi="宋体" w:cs="宋体"/>
        </w:rPr>
        <w:t xml:space="preserve">投标供应商实施本项目应满足以下法律法规、技术规范要求：</w:t>
      </w:r>
      <w:r/>
    </w:p>
    <w:p>
      <w:pPr>
        <w:ind w:firstLine="420"/>
        <w:spacing w:after="0" w:line="360" w:lineRule="auto"/>
        <w:rPr>
          <w:rFonts w:hint="eastAsia" w:ascii="宋体" w:hAnsi="宋体" w:cs="宋体"/>
        </w:rPr>
      </w:pPr>
      <w:r>
        <w:rPr>
          <w:rFonts w:hint="eastAsia" w:ascii="宋体" w:hAnsi="宋体" w:cs="宋体"/>
        </w:rPr>
        <w:t xml:space="preserve">（1）《中华人民共和国食品安全法》（中华人民共和国主席令第二十一号）；</w:t>
      </w:r>
      <w:r/>
    </w:p>
    <w:p>
      <w:pPr>
        <w:ind w:firstLine="420"/>
        <w:spacing w:after="0" w:line="360" w:lineRule="auto"/>
        <w:rPr>
          <w:rFonts w:hint="eastAsia" w:ascii="宋体" w:hAnsi="宋体" w:cs="宋体"/>
        </w:rPr>
      </w:pPr>
      <w:r>
        <w:rPr>
          <w:rFonts w:hint="eastAsia" w:ascii="宋体" w:hAnsi="宋体" w:cs="宋体"/>
        </w:rPr>
        <w:t xml:space="preserve">（2）《中华人民共和国食品安全法实施条例》（中华人民共和国国务院令第721号）；</w:t>
      </w:r>
      <w:r/>
    </w:p>
    <w:p>
      <w:pPr>
        <w:ind w:firstLine="420"/>
        <w:spacing w:after="0" w:line="360" w:lineRule="auto"/>
        <w:rPr>
          <w:rFonts w:hint="eastAsia" w:ascii="宋体" w:hAnsi="宋体" w:cs="宋体"/>
        </w:rPr>
      </w:pPr>
      <w:r>
        <w:rPr>
          <w:rFonts w:hint="eastAsia" w:ascii="宋体" w:hAnsi="宋体" w:cs="宋体"/>
        </w:rPr>
        <w:t xml:space="preserve">（3）《食品安全抽样检验管理办法》（国家市场监督管理总局令第15号公布，第61号、第101号修正）；</w:t>
      </w:r>
      <w:r/>
    </w:p>
    <w:p>
      <w:pPr>
        <w:ind w:firstLine="420"/>
        <w:spacing w:after="0" w:line="360" w:lineRule="auto"/>
        <w:rPr>
          <w:rFonts w:hint="eastAsia" w:ascii="宋体" w:hAnsi="宋体" w:cs="宋体"/>
        </w:rPr>
      </w:pPr>
      <w:r>
        <w:rPr>
          <w:rFonts w:hint="eastAsia" w:ascii="宋体" w:hAnsi="宋体" w:cs="宋体"/>
        </w:rPr>
        <w:t xml:space="preserve">（4）《食品安全抽样检验工作规范》（</w:t>
      </w:r>
      <w:r>
        <w:rPr>
          <w:rFonts w:hint="eastAsia" w:ascii="宋体" w:hAnsi="宋体" w:cs="宋体"/>
        </w:rPr>
        <w:t xml:space="preserve">市监食检发</w:t>
      </w:r>
      <w:r>
        <w:rPr>
          <w:rFonts w:hint="eastAsia" w:ascii="宋体" w:hAnsi="宋体" w:cs="宋体"/>
        </w:rPr>
        <w:t xml:space="preserve">〔2023〕76号）；</w:t>
      </w:r>
      <w:r/>
    </w:p>
    <w:p>
      <w:pPr>
        <w:ind w:firstLine="420"/>
        <w:spacing w:after="0" w:line="360" w:lineRule="auto"/>
        <w:rPr>
          <w:rFonts w:hint="eastAsia" w:ascii="宋体" w:hAnsi="宋体" w:cs="宋体"/>
        </w:rPr>
      </w:pPr>
      <w:r>
        <w:rPr>
          <w:rFonts w:hint="eastAsia" w:ascii="宋体" w:hAnsi="宋体" w:cs="宋体"/>
        </w:rPr>
        <w:t xml:space="preserve">（5）《食用农产品抽样检验和核查处置规定》（</w:t>
      </w:r>
      <w:r>
        <w:rPr>
          <w:rFonts w:hint="eastAsia" w:ascii="宋体" w:hAnsi="宋体" w:cs="宋体"/>
        </w:rPr>
        <w:t xml:space="preserve">国市监食</w:t>
      </w:r>
      <w:r>
        <w:rPr>
          <w:rFonts w:hint="eastAsia" w:ascii="宋体" w:hAnsi="宋体" w:cs="宋体"/>
        </w:rPr>
        <w:t xml:space="preserve">检〔2020〕184号)；</w:t>
      </w:r>
      <w:r/>
    </w:p>
    <w:p>
      <w:pPr>
        <w:ind w:firstLine="420"/>
        <w:spacing w:after="0" w:line="360" w:lineRule="auto"/>
        <w:rPr>
          <w:rFonts w:hint="eastAsia" w:ascii="宋体" w:hAnsi="宋体" w:cs="宋体"/>
        </w:rPr>
      </w:pPr>
      <w:r>
        <w:rPr>
          <w:rFonts w:hint="eastAsia" w:ascii="宋体" w:hAnsi="宋体" w:cs="宋体"/>
        </w:rPr>
        <w:t xml:space="preserve">（6）《市场监管总局办公厅关于推进食品抽检合格备份样品合理利用的通知》(</w:t>
      </w:r>
      <w:r>
        <w:rPr>
          <w:rFonts w:hint="eastAsia" w:ascii="宋体" w:hAnsi="宋体" w:cs="宋体"/>
        </w:rPr>
        <w:t xml:space="preserve">市监食检发</w:t>
      </w:r>
      <w:r>
        <w:rPr>
          <w:rFonts w:hint="eastAsia" w:ascii="宋体" w:hAnsi="宋体" w:cs="宋体"/>
        </w:rPr>
        <w:t xml:space="preserve">〔2021〕106号)；</w:t>
      </w:r>
      <w:r/>
    </w:p>
    <w:p>
      <w:pPr>
        <w:ind w:firstLine="420"/>
        <w:spacing w:after="0" w:line="360" w:lineRule="auto"/>
        <w:rPr>
          <w:rFonts w:hint="eastAsia" w:ascii="宋体" w:hAnsi="宋体" w:cs="宋体"/>
        </w:rPr>
      </w:pPr>
      <w:r>
        <w:rPr>
          <w:rFonts w:hint="eastAsia" w:ascii="宋体" w:hAnsi="宋体" w:cs="宋体"/>
        </w:rPr>
        <w:t xml:space="preserve">（7）《江苏省食品安全条例》(2024年1月26日江苏省第十四届人民代表大会第二次会议通过)</w:t>
      </w:r>
      <w:r/>
    </w:p>
    <w:p>
      <w:pPr>
        <w:ind w:firstLine="420"/>
        <w:spacing w:after="0" w:line="360" w:lineRule="auto"/>
        <w:rPr>
          <w:rFonts w:hint="eastAsia" w:ascii="宋体" w:hAnsi="宋体" w:cs="宋体"/>
        </w:rPr>
      </w:pPr>
      <w:r>
        <w:rPr>
          <w:rFonts w:hint="eastAsia" w:ascii="宋体" w:hAnsi="宋体" w:cs="宋体"/>
        </w:rPr>
        <w:t xml:space="preserve">（8）《全国食品安全监督抽检实施细则(2026年版)》</w:t>
      </w:r>
      <w:r/>
    </w:p>
    <w:p>
      <w:pPr>
        <w:ind w:firstLine="420"/>
        <w:spacing w:after="0" w:line="360" w:lineRule="auto"/>
        <w:rPr>
          <w:rFonts w:hint="eastAsia" w:ascii="宋体" w:hAnsi="宋体" w:cs="宋体"/>
        </w:rPr>
      </w:pPr>
      <w:r>
        <w:rPr>
          <w:rFonts w:hint="eastAsia" w:ascii="宋体" w:hAnsi="宋体" w:cs="宋体"/>
        </w:rPr>
        <w:t xml:space="preserve">（9）其他食品安全抽检相关的法律法规、部门规章和规定。</w:t>
      </w:r>
      <w:r/>
    </w:p>
    <w:p>
      <w:pPr>
        <w:ind w:firstLine="420"/>
        <w:spacing w:after="0" w:line="360" w:lineRule="auto"/>
        <w:rPr>
          <w:rFonts w:hint="eastAsia" w:ascii="宋体" w:hAnsi="宋体" w:cs="宋体"/>
        </w:rPr>
      </w:pPr>
      <w:r>
        <w:rPr>
          <w:rFonts w:hint="eastAsia" w:ascii="宋体" w:hAnsi="宋体" w:cs="宋体"/>
        </w:rPr>
        <w:t xml:space="preserve">注：以上法律法规和技术规范如有更新，按最新要求执行。</w:t>
      </w:r>
      <w:r/>
    </w:p>
    <w:p>
      <w:pPr>
        <w:ind w:firstLine="562"/>
        <w:spacing w:after="0" w:line="360" w:lineRule="auto"/>
        <w:rPr>
          <w:rFonts w:hint="eastAsia" w:ascii="宋体" w:hAnsi="宋体" w:cs="宋体"/>
          <w:b/>
          <w:bCs/>
          <w:szCs w:val="21"/>
        </w:rPr>
      </w:pPr>
      <w:r>
        <w:rPr>
          <w:rFonts w:hint="eastAsia" w:ascii="宋体" w:hAnsi="宋体" w:cs="宋体"/>
          <w:b/>
          <w:bCs/>
          <w:szCs w:val="21"/>
        </w:rPr>
        <w:t xml:space="preserve">3.2主要技术要求</w:t>
      </w:r>
      <w:r/>
    </w:p>
    <w:p>
      <w:pPr>
        <w:ind w:firstLine="562"/>
        <w:spacing w:after="0" w:line="360" w:lineRule="auto"/>
        <w:rPr>
          <w:rFonts w:hint="eastAsia" w:ascii="宋体" w:hAnsi="宋体" w:cs="宋体"/>
          <w:b/>
          <w:bCs/>
          <w:szCs w:val="21"/>
        </w:rPr>
      </w:pPr>
      <w:r>
        <w:rPr>
          <w:rFonts w:hint="eastAsia" w:ascii="宋体" w:hAnsi="宋体" w:cs="宋体"/>
          <w:b/>
          <w:bCs/>
          <w:szCs w:val="21"/>
        </w:rPr>
        <w:t xml:space="preserve">3.2.1抽样环节</w:t>
      </w:r>
      <w:r/>
    </w:p>
    <w:p>
      <w:pPr>
        <w:jc w:val="center"/>
        <w:spacing w:after="0" w:line="360" w:lineRule="auto"/>
        <w:rPr>
          <w:rFonts w:hint="eastAsia" w:ascii="黑体" w:hAnsi="黑体" w:eastAsia="黑体" w:cs="黑体"/>
          <w:szCs w:val="21"/>
        </w:rPr>
      </w:pPr>
      <w:r>
        <w:rPr>
          <w:rFonts w:hint="eastAsia" w:ascii="黑体" w:hAnsi="黑体" w:eastAsia="黑体" w:cs="黑体"/>
          <w:szCs w:val="21"/>
        </w:rPr>
        <w:t xml:space="preserve">抽样环节主要技术内容和标准</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90"/>
        <w:gridCol w:w="775"/>
        <w:gridCol w:w="784"/>
        <w:gridCol w:w="6534"/>
      </w:tblGrid>
      <w:tr>
        <w:trPr>
          <w:jc w:val="center"/>
          <w:trHeight w:val="465"/>
          <w:tblHeader/>
        </w:trPr>
        <w:tc>
          <w:tcPr>
            <w:tcW w:w="690" w:type="dxa"/>
            <w:vAlign w:val="center"/>
            <w:textDirection w:val="lrTb"/>
            <w:noWrap w:val="false"/>
          </w:tcPr>
          <w:p>
            <w:pPr>
              <w:jc w:val="center"/>
              <w:spacing w:line="300" w:lineRule="exact"/>
              <w:rPr>
                <w:rFonts w:hint="eastAsia" w:ascii="宋体" w:hAnsi="宋体"/>
                <w:spacing w:val="-4"/>
                <w:szCs w:val="22"/>
              </w:rPr>
            </w:pPr>
            <w:r>
              <w:rPr>
                <w:rFonts w:ascii="宋体" w:hAnsi="宋体"/>
                <w:spacing w:val="-4"/>
                <w:szCs w:val="22"/>
              </w:rPr>
              <w:t xml:space="preserve">序号</w:t>
            </w:r>
            <w:r/>
          </w:p>
        </w:tc>
        <w:tc>
          <w:tcPr>
            <w:gridSpan w:val="2"/>
            <w:tcW w:w="1559" w:type="dxa"/>
            <w:vAlign w:val="center"/>
            <w:textDirection w:val="lrTb"/>
            <w:noWrap w:val="false"/>
          </w:tcPr>
          <w:p>
            <w:pPr>
              <w:jc w:val="center"/>
              <w:spacing w:line="300" w:lineRule="exact"/>
              <w:rPr>
                <w:rFonts w:hint="eastAsia" w:ascii="宋体" w:hAnsi="宋体"/>
                <w:spacing w:val="-4"/>
                <w:szCs w:val="22"/>
              </w:rPr>
            </w:pPr>
            <w:r>
              <w:rPr>
                <w:rFonts w:ascii="宋体" w:hAnsi="宋体"/>
                <w:spacing w:val="-4"/>
                <w:szCs w:val="22"/>
              </w:rPr>
              <w:t xml:space="preserve">服务名称</w:t>
            </w:r>
            <w:r/>
          </w:p>
        </w:tc>
        <w:tc>
          <w:tcPr>
            <w:tcW w:w="6534" w:type="dxa"/>
            <w:vAlign w:val="center"/>
            <w:textDirection w:val="lrTb"/>
            <w:noWrap w:val="false"/>
          </w:tcPr>
          <w:p>
            <w:pPr>
              <w:jc w:val="center"/>
              <w:spacing w:line="300" w:lineRule="exact"/>
              <w:rPr>
                <w:rFonts w:hint="eastAsia" w:ascii="宋体" w:hAnsi="宋体"/>
                <w:szCs w:val="22"/>
              </w:rPr>
            </w:pPr>
            <w:r>
              <w:rPr>
                <w:rFonts w:ascii="宋体" w:hAnsi="宋体"/>
                <w:spacing w:val="-4"/>
                <w:szCs w:val="22"/>
              </w:rPr>
              <w:t xml:space="preserve">服务内容和标准</w:t>
            </w:r>
            <w:r/>
          </w:p>
        </w:tc>
      </w:tr>
      <w:tr>
        <w:trPr>
          <w:jc w:val="center"/>
          <w:trHeight w:val="465"/>
        </w:trPr>
        <w:tc>
          <w:tcPr>
            <w:tcW w:w="690" w:type="dxa"/>
            <w:vAlign w:val="center"/>
            <w:textDirection w:val="lrTb"/>
            <w:noWrap w:val="false"/>
          </w:tcPr>
          <w:p>
            <w:pPr>
              <w:jc w:val="center"/>
              <w:spacing w:line="300" w:lineRule="exact"/>
              <w:rPr>
                <w:rFonts w:hint="eastAsia" w:ascii="宋体" w:hAnsi="宋体"/>
                <w:szCs w:val="22"/>
              </w:rPr>
            </w:pPr>
            <w:r>
              <w:rPr>
                <w:rFonts w:ascii="宋体" w:hAnsi="宋体"/>
                <w:szCs w:val="22"/>
              </w:rPr>
              <w:t xml:space="preserve">1</w:t>
            </w:r>
            <w:r/>
          </w:p>
        </w:tc>
        <w:tc>
          <w:tcPr>
            <w:gridSpan w:val="2"/>
            <w:tcW w:w="1559" w:type="dxa"/>
            <w:vAlign w:val="center"/>
            <w:textDirection w:val="lrTb"/>
            <w:noWrap w:val="false"/>
          </w:tcPr>
          <w:p>
            <w:pPr>
              <w:jc w:val="center"/>
              <w:spacing w:line="300" w:lineRule="exact"/>
              <w:rPr>
                <w:rFonts w:hint="eastAsia" w:ascii="宋体" w:hAnsi="宋体"/>
                <w:szCs w:val="22"/>
              </w:rPr>
            </w:pPr>
            <w:r>
              <w:rPr>
                <w:rFonts w:ascii="宋体" w:hAnsi="宋体"/>
                <w:spacing w:val="2"/>
                <w:szCs w:val="22"/>
              </w:rPr>
              <w:t xml:space="preserve">抽样单位确定</w:t>
            </w:r>
            <w:r/>
          </w:p>
        </w:tc>
        <w:tc>
          <w:tcPr>
            <w:tcW w:w="6534" w:type="dxa"/>
            <w:vAlign w:val="center"/>
            <w:textDirection w:val="lrTb"/>
            <w:noWrap w:val="false"/>
          </w:tcPr>
          <w:p>
            <w:pPr>
              <w:spacing w:line="300" w:lineRule="exact"/>
              <w:rPr>
                <w:rFonts w:hint="eastAsia" w:ascii="宋体" w:hAnsi="宋体"/>
                <w:szCs w:val="22"/>
              </w:rPr>
            </w:pPr>
            <w:r>
              <w:rPr>
                <w:rFonts w:ascii="宋体" w:hAnsi="宋体"/>
                <w:szCs w:val="22"/>
              </w:rPr>
              <w:t xml:space="preserve">采购人委托供应商抽样。</w:t>
            </w:r>
            <w:r/>
          </w:p>
        </w:tc>
      </w:tr>
      <w:tr>
        <w:trPr>
          <w:jc w:val="center"/>
          <w:trHeight w:val="458"/>
        </w:trPr>
        <w:tc>
          <w:tcPr>
            <w:tcW w:w="690" w:type="dxa"/>
            <w:vAlign w:val="center"/>
            <w:textDirection w:val="lrTb"/>
            <w:noWrap w:val="false"/>
          </w:tcPr>
          <w:p>
            <w:pPr>
              <w:jc w:val="center"/>
              <w:spacing w:line="300" w:lineRule="exact"/>
              <w:rPr>
                <w:rFonts w:hint="eastAsia" w:ascii="宋体" w:hAnsi="宋体"/>
                <w:szCs w:val="22"/>
              </w:rPr>
            </w:pPr>
            <w:r>
              <w:rPr>
                <w:rFonts w:ascii="宋体" w:hAnsi="宋体"/>
                <w:szCs w:val="22"/>
              </w:rPr>
              <w:t xml:space="preserve">2</w:t>
            </w:r>
            <w:r/>
          </w:p>
        </w:tc>
        <w:tc>
          <w:tcPr>
            <w:gridSpan w:val="2"/>
            <w:tcW w:w="1559" w:type="dxa"/>
            <w:vAlign w:val="center"/>
            <w:textDirection w:val="lrTb"/>
            <w:noWrap w:val="false"/>
          </w:tcPr>
          <w:p>
            <w:pPr>
              <w:jc w:val="center"/>
              <w:spacing w:line="300" w:lineRule="exact"/>
              <w:rPr>
                <w:rFonts w:hint="eastAsia" w:ascii="宋体" w:hAnsi="宋体"/>
                <w:szCs w:val="22"/>
              </w:rPr>
            </w:pPr>
            <w:r>
              <w:rPr>
                <w:rFonts w:ascii="宋体" w:hAnsi="宋体"/>
                <w:spacing w:val="-2"/>
                <w:szCs w:val="22"/>
              </w:rPr>
              <w:t xml:space="preserve">抽样前准备</w:t>
            </w:r>
            <w:r/>
          </w:p>
        </w:tc>
        <w:tc>
          <w:tcPr>
            <w:tcW w:w="6534" w:type="dxa"/>
            <w:vAlign w:val="center"/>
            <w:textDirection w:val="lrTb"/>
            <w:noWrap w:val="false"/>
          </w:tcPr>
          <w:p>
            <w:pPr>
              <w:spacing w:line="300" w:lineRule="exact"/>
              <w:rPr>
                <w:rFonts w:hint="eastAsia" w:ascii="宋体" w:hAnsi="宋体"/>
                <w:szCs w:val="22"/>
              </w:rPr>
            </w:pPr>
            <w:r>
              <w:rPr>
                <w:rFonts w:ascii="宋体" w:hAnsi="宋体"/>
                <w:spacing w:val="-7"/>
                <w:szCs w:val="22"/>
              </w:rPr>
              <w:t xml:space="preserve">抽样单位应当建立食品抽样管理制度，明确岗位职责、抽样流程和工作纪律。</w:t>
            </w:r>
            <w:r/>
          </w:p>
        </w:tc>
      </w:tr>
      <w:tr>
        <w:trPr>
          <w:jc w:val="center"/>
          <w:trHeight w:val="1699"/>
        </w:trPr>
        <w:tc>
          <w:tcPr>
            <w:tcW w:w="690" w:type="dxa"/>
            <w:vAlign w:val="center"/>
            <w:textDirection w:val="lrTb"/>
            <w:noWrap w:val="false"/>
          </w:tcPr>
          <w:p>
            <w:pPr>
              <w:jc w:val="center"/>
              <w:spacing w:line="300" w:lineRule="exact"/>
              <w:rPr>
                <w:rFonts w:hint="eastAsia" w:ascii="宋体" w:hAnsi="宋体"/>
                <w:szCs w:val="22"/>
              </w:rPr>
            </w:pPr>
            <w:r>
              <w:rPr>
                <w:rFonts w:ascii="宋体" w:hAnsi="宋体"/>
                <w:szCs w:val="22"/>
              </w:rPr>
              <w:t xml:space="preserve">3</w:t>
            </w:r>
            <w:r/>
          </w:p>
        </w:tc>
        <w:tc>
          <w:tcPr>
            <w:gridSpan w:val="2"/>
            <w:tcW w:w="1559" w:type="dxa"/>
            <w:vAlign w:val="center"/>
            <w:textDirection w:val="lrTb"/>
            <w:noWrap w:val="false"/>
          </w:tcPr>
          <w:p>
            <w:pPr>
              <w:jc w:val="center"/>
              <w:spacing w:line="300" w:lineRule="exact"/>
              <w:rPr>
                <w:rFonts w:hint="eastAsia" w:ascii="宋体" w:hAnsi="宋体"/>
                <w:szCs w:val="22"/>
              </w:rPr>
            </w:pPr>
            <w:r>
              <w:rPr>
                <w:rFonts w:ascii="宋体" w:hAnsi="宋体"/>
                <w:spacing w:val="2"/>
                <w:szCs w:val="22"/>
              </w:rPr>
              <w:t xml:space="preserve">抽样人员确定</w:t>
            </w:r>
            <w:r/>
          </w:p>
        </w:tc>
        <w:tc>
          <w:tcPr>
            <w:tcW w:w="6534" w:type="dxa"/>
            <w:vAlign w:val="center"/>
            <w:textDirection w:val="lrTb"/>
            <w:noWrap w:val="false"/>
          </w:tcPr>
          <w:p>
            <w:pPr>
              <w:pStyle w:val="1134"/>
              <w:jc w:val="left"/>
              <w:spacing w:line="300" w:lineRule="exact"/>
              <w:rPr>
                <w:rFonts w:hint="eastAsia" w:ascii="宋体" w:eastAsia="宋体"/>
                <w:sz w:val="22"/>
                <w:szCs w:val="22"/>
              </w:rPr>
            </w:pPr>
            <w:r>
              <w:rPr>
                <w:rFonts w:ascii="宋体" w:eastAsia="宋体"/>
                <w:sz w:val="22"/>
                <w:szCs w:val="22"/>
              </w:rPr>
              <w:t xml:space="preserve">（1）独立的食品抽样人员数量、能力等要求与服务需求相匹配。</w:t>
            </w:r>
            <w:r/>
          </w:p>
          <w:p>
            <w:pPr>
              <w:pStyle w:val="1134"/>
              <w:jc w:val="left"/>
              <w:spacing w:line="300" w:lineRule="exact"/>
              <w:rPr>
                <w:rFonts w:hint="eastAsia" w:ascii="宋体" w:eastAsia="宋体"/>
                <w:sz w:val="22"/>
                <w:szCs w:val="22"/>
              </w:rPr>
            </w:pPr>
            <w:r>
              <w:rPr>
                <w:rFonts w:ascii="宋体" w:eastAsia="宋体"/>
                <w:spacing w:val="-3"/>
                <w:sz w:val="22"/>
                <w:szCs w:val="22"/>
              </w:rPr>
              <w:t xml:space="preserve">（2）实施抽检分离，随机确定抽样人员，抽样</w:t>
            </w:r>
            <w:r>
              <w:rPr>
                <w:rFonts w:ascii="宋体" w:eastAsia="宋体"/>
                <w:spacing w:val="-4"/>
                <w:sz w:val="22"/>
                <w:szCs w:val="22"/>
              </w:rPr>
              <w:t xml:space="preserve">人员与检验人员不得为同一人。</w:t>
            </w:r>
            <w:r/>
          </w:p>
          <w:p>
            <w:pPr>
              <w:pStyle w:val="1134"/>
              <w:jc w:val="left"/>
              <w:spacing w:line="300" w:lineRule="exact"/>
              <w:rPr>
                <w:rFonts w:hint="eastAsia" w:ascii="宋体" w:eastAsia="宋体"/>
                <w:sz w:val="22"/>
                <w:szCs w:val="22"/>
              </w:rPr>
            </w:pPr>
            <w:r>
              <w:rPr>
                <w:rFonts w:ascii="宋体" w:eastAsia="宋体"/>
                <w:sz w:val="22"/>
                <w:szCs w:val="22"/>
              </w:rPr>
              <w:t xml:space="preserve">（3）抽样人员执行抽样任务时不得少于两</w:t>
            </w:r>
            <w:r>
              <w:rPr>
                <w:rFonts w:ascii="宋体" w:eastAsia="宋体"/>
                <w:spacing w:val="-1"/>
                <w:sz w:val="22"/>
                <w:szCs w:val="22"/>
              </w:rPr>
              <w:t xml:space="preserve">人。</w:t>
            </w:r>
            <w:r/>
          </w:p>
          <w:p>
            <w:pPr>
              <w:spacing w:line="300" w:lineRule="exact"/>
              <w:rPr>
                <w:rFonts w:hint="eastAsia" w:ascii="宋体" w:hAnsi="宋体"/>
                <w:szCs w:val="22"/>
              </w:rPr>
            </w:pPr>
            <w:r>
              <w:rPr>
                <w:rFonts w:ascii="宋体" w:hAnsi="宋体"/>
                <w:spacing w:val="-4"/>
                <w:szCs w:val="22"/>
              </w:rPr>
              <w:t xml:space="preserve">（4）在集中交易市场、商场、超市、便利店等销售场所开展的食用农产品监督</w:t>
            </w:r>
            <w:r>
              <w:rPr>
                <w:rFonts w:ascii="宋体" w:hAnsi="宋体"/>
                <w:szCs w:val="22"/>
              </w:rPr>
              <w:t xml:space="preserve">抽检工作，委托抽样的应当不少于两名监管人员参与抽样。</w:t>
            </w:r>
            <w:r/>
          </w:p>
        </w:tc>
      </w:tr>
      <w:tr>
        <w:trPr>
          <w:jc w:val="center"/>
          <w:trHeight w:val="1017"/>
        </w:trPr>
        <w:tc>
          <w:tcPr>
            <w:tcW w:w="690" w:type="dxa"/>
            <w:vAlign w:val="center"/>
            <w:textDirection w:val="lrTb"/>
            <w:noWrap w:val="false"/>
          </w:tcPr>
          <w:p>
            <w:pPr>
              <w:jc w:val="center"/>
              <w:spacing w:line="300" w:lineRule="exact"/>
              <w:rPr>
                <w:rFonts w:hint="eastAsia" w:ascii="宋体" w:hAnsi="宋体"/>
                <w:szCs w:val="22"/>
              </w:rPr>
            </w:pPr>
            <w:r>
              <w:rPr>
                <w:rFonts w:ascii="宋体" w:hAnsi="宋体"/>
                <w:szCs w:val="22"/>
              </w:rPr>
              <w:t xml:space="preserve">4</w:t>
            </w:r>
            <w:r/>
          </w:p>
        </w:tc>
        <w:tc>
          <w:tcPr>
            <w:gridSpan w:val="2"/>
            <w:tcW w:w="1559" w:type="dxa"/>
            <w:vAlign w:val="center"/>
            <w:textDirection w:val="lrTb"/>
            <w:noWrap w:val="false"/>
          </w:tcPr>
          <w:p>
            <w:pPr>
              <w:jc w:val="center"/>
              <w:spacing w:line="300" w:lineRule="exact"/>
              <w:rPr>
                <w:rFonts w:hint="eastAsia" w:ascii="宋体" w:hAnsi="宋体"/>
                <w:szCs w:val="22"/>
              </w:rPr>
            </w:pPr>
            <w:r>
              <w:rPr>
                <w:rFonts w:ascii="宋体" w:hAnsi="宋体"/>
                <w:spacing w:val="4"/>
                <w:szCs w:val="22"/>
              </w:rPr>
              <w:t xml:space="preserve">抽样前培训</w:t>
            </w:r>
            <w:r/>
          </w:p>
        </w:tc>
        <w:tc>
          <w:tcPr>
            <w:tcW w:w="6534" w:type="dxa"/>
            <w:vAlign w:val="center"/>
            <w:textDirection w:val="lrTb"/>
            <w:noWrap w:val="false"/>
          </w:tcPr>
          <w:p>
            <w:pPr>
              <w:spacing w:line="300" w:lineRule="exact"/>
              <w:rPr>
                <w:rFonts w:hint="eastAsia" w:ascii="宋体" w:hAnsi="宋体"/>
                <w:szCs w:val="22"/>
              </w:rPr>
            </w:pPr>
            <w:r>
              <w:rPr>
                <w:rFonts w:ascii="宋体" w:hAnsi="宋体"/>
                <w:spacing w:val="-4"/>
                <w:szCs w:val="22"/>
              </w:rPr>
              <w:t xml:space="preserve">抽样前应当对抽样人员进行培训，并做好相关记</w:t>
            </w:r>
            <w:r>
              <w:rPr>
                <w:rFonts w:ascii="宋体" w:hAnsi="宋体"/>
                <w:spacing w:val="-5"/>
                <w:szCs w:val="22"/>
              </w:rPr>
              <w:t xml:space="preserve">录。抽样人员应当熟悉食品安</w:t>
            </w:r>
            <w:r>
              <w:rPr>
                <w:rFonts w:ascii="宋体" w:hAnsi="宋体"/>
                <w:spacing w:val="-4"/>
                <w:szCs w:val="22"/>
              </w:rPr>
              <w:t xml:space="preserve">全法律法规、规章和食品安全标准等的相关规定，熟练</w:t>
            </w:r>
            <w:r>
              <w:rPr>
                <w:rFonts w:ascii="宋体" w:hAnsi="宋体"/>
                <w:spacing w:val="-5"/>
                <w:szCs w:val="22"/>
              </w:rPr>
              <w:t xml:space="preserve">使用国家食品安全抽</w:t>
            </w:r>
            <w:r>
              <w:rPr>
                <w:rFonts w:ascii="宋体" w:hAnsi="宋体"/>
                <w:spacing w:val="10"/>
                <w:szCs w:val="22"/>
              </w:rPr>
              <w:t xml:space="preserve">样检验信息系统。</w:t>
            </w:r>
            <w:r/>
          </w:p>
        </w:tc>
      </w:tr>
      <w:tr>
        <w:trPr>
          <w:jc w:val="center"/>
          <w:trHeight w:val="1272"/>
        </w:trPr>
        <w:tc>
          <w:tcPr>
            <w:tcW w:w="690" w:type="dxa"/>
            <w:vAlign w:val="center"/>
            <w:textDirection w:val="lrTb"/>
            <w:noWrap w:val="false"/>
          </w:tcPr>
          <w:p>
            <w:pPr>
              <w:jc w:val="center"/>
              <w:spacing w:line="300" w:lineRule="exact"/>
              <w:rPr>
                <w:rFonts w:hint="eastAsia" w:ascii="宋体" w:hAnsi="宋体"/>
                <w:szCs w:val="22"/>
              </w:rPr>
            </w:pPr>
            <w:r>
              <w:rPr>
                <w:rFonts w:ascii="宋体" w:hAnsi="宋体"/>
                <w:szCs w:val="22"/>
              </w:rPr>
              <w:t xml:space="preserve">5</w:t>
            </w:r>
            <w:r/>
          </w:p>
        </w:tc>
        <w:tc>
          <w:tcPr>
            <w:tcW w:w="775" w:type="dxa"/>
            <w:vAlign w:val="center"/>
            <w:vMerge w:val="restart"/>
            <w:textDirection w:val="lrTb"/>
            <w:noWrap w:val="false"/>
          </w:tcPr>
          <w:p>
            <w:pPr>
              <w:jc w:val="center"/>
              <w:spacing w:line="300" w:lineRule="exact"/>
              <w:rPr>
                <w:rFonts w:hint="eastAsia" w:ascii="宋体" w:hAnsi="宋体"/>
                <w:spacing w:val="6"/>
                <w:szCs w:val="22"/>
              </w:rPr>
            </w:pPr>
            <w:r>
              <w:rPr>
                <w:rFonts w:ascii="宋体" w:hAnsi="宋体"/>
                <w:spacing w:val="6"/>
                <w:szCs w:val="22"/>
              </w:rPr>
              <w:t xml:space="preserve">现场</w:t>
            </w:r>
            <w:r/>
          </w:p>
          <w:p>
            <w:pPr>
              <w:jc w:val="center"/>
              <w:spacing w:line="300" w:lineRule="exact"/>
              <w:rPr>
                <w:rFonts w:hint="eastAsia" w:ascii="宋体" w:hAnsi="宋体"/>
                <w:szCs w:val="22"/>
              </w:rPr>
            </w:pPr>
            <w:r>
              <w:rPr>
                <w:rFonts w:ascii="宋体" w:hAnsi="宋体"/>
                <w:spacing w:val="-2"/>
                <w:szCs w:val="22"/>
              </w:rPr>
              <w:t xml:space="preserve">抽 样</w:t>
            </w:r>
            <w:r/>
          </w:p>
        </w:tc>
        <w:tc>
          <w:tcPr>
            <w:tcW w:w="784" w:type="dxa"/>
            <w:vAlign w:val="center"/>
            <w:textDirection w:val="lrTb"/>
            <w:noWrap w:val="false"/>
          </w:tcPr>
          <w:p>
            <w:pPr>
              <w:jc w:val="center"/>
              <w:spacing w:line="300" w:lineRule="exact"/>
              <w:rPr>
                <w:rFonts w:hint="eastAsia" w:ascii="宋体" w:hAnsi="宋体"/>
                <w:szCs w:val="22"/>
              </w:rPr>
            </w:pPr>
            <w:r>
              <w:rPr>
                <w:rFonts w:ascii="宋体" w:hAnsi="宋体"/>
                <w:spacing w:val="-4"/>
                <w:szCs w:val="22"/>
              </w:rPr>
              <w:t xml:space="preserve">抽样</w:t>
            </w:r>
            <w:r>
              <w:rPr>
                <w:rFonts w:ascii="宋体" w:hAnsi="宋体"/>
                <w:spacing w:val="8"/>
                <w:szCs w:val="22"/>
              </w:rPr>
              <w:t xml:space="preserve">告知</w:t>
            </w:r>
            <w:r/>
          </w:p>
        </w:tc>
        <w:tc>
          <w:tcPr>
            <w:tcW w:w="6534" w:type="dxa"/>
            <w:vAlign w:val="center"/>
            <w:textDirection w:val="lrTb"/>
            <w:noWrap w:val="false"/>
          </w:tcPr>
          <w:p>
            <w:pPr>
              <w:pStyle w:val="1134"/>
              <w:jc w:val="left"/>
              <w:spacing w:line="300" w:lineRule="exact"/>
              <w:rPr>
                <w:rFonts w:hint="eastAsia" w:ascii="宋体" w:eastAsia="宋体"/>
                <w:sz w:val="22"/>
                <w:szCs w:val="22"/>
              </w:rPr>
            </w:pPr>
            <w:r>
              <w:rPr>
                <w:rFonts w:ascii="宋体" w:eastAsia="宋体"/>
                <w:sz w:val="22"/>
                <w:szCs w:val="22"/>
              </w:rPr>
              <w:t xml:space="preserve">（1）抽样工作不得预先通知食品生产经营</w:t>
            </w:r>
            <w:r>
              <w:rPr>
                <w:rFonts w:ascii="宋体" w:eastAsia="宋体"/>
                <w:spacing w:val="-1"/>
                <w:sz w:val="22"/>
                <w:szCs w:val="22"/>
              </w:rPr>
              <w:t xml:space="preserve">者。</w:t>
            </w:r>
            <w:r/>
          </w:p>
          <w:p>
            <w:pPr>
              <w:spacing w:line="300" w:lineRule="exact"/>
              <w:rPr>
                <w:rFonts w:hint="eastAsia" w:ascii="宋体" w:hAnsi="宋体"/>
                <w:szCs w:val="22"/>
              </w:rPr>
            </w:pPr>
            <w:r>
              <w:rPr>
                <w:rFonts w:ascii="宋体" w:hAnsi="宋体"/>
                <w:spacing w:val="-3"/>
                <w:szCs w:val="22"/>
              </w:rPr>
              <w:t xml:space="preserve">（2）抽样人员应当按规定向被抽样单位出示</w:t>
            </w:r>
            <w:r>
              <w:rPr>
                <w:rFonts w:ascii="宋体" w:hAnsi="宋体"/>
                <w:spacing w:val="-4"/>
                <w:szCs w:val="22"/>
              </w:rPr>
              <w:t xml:space="preserve">有效身份证明文件、《食品安全抽</w:t>
            </w:r>
            <w:r>
              <w:rPr>
                <w:rFonts w:ascii="宋体" w:hAnsi="宋体"/>
                <w:spacing w:val="-1"/>
                <w:szCs w:val="22"/>
              </w:rPr>
              <w:t xml:space="preserve">样检验告知书》《食品安全抽样检验任务委托书》，告知其依法</w:t>
            </w:r>
            <w:r>
              <w:rPr>
                <w:rFonts w:ascii="宋体" w:hAnsi="宋体"/>
                <w:spacing w:val="-2"/>
                <w:szCs w:val="22"/>
              </w:rPr>
              <w:t xml:space="preserve">享有的权利和</w:t>
            </w:r>
            <w:r>
              <w:rPr>
                <w:rFonts w:ascii="宋体" w:hAnsi="宋体"/>
                <w:spacing w:val="4"/>
                <w:szCs w:val="22"/>
              </w:rPr>
              <w:t xml:space="preserve">应当承担的义务，并使用规范用语。</w:t>
            </w:r>
            <w:r/>
          </w:p>
        </w:tc>
      </w:tr>
      <w:tr>
        <w:trPr>
          <w:jc w:val="center"/>
          <w:trHeight w:val="465"/>
        </w:trPr>
        <w:tc>
          <w:tcPr>
            <w:tcW w:w="690" w:type="dxa"/>
            <w:vAlign w:val="center"/>
            <w:textDirection w:val="lrTb"/>
            <w:noWrap w:val="false"/>
          </w:tcPr>
          <w:p>
            <w:pPr>
              <w:jc w:val="center"/>
              <w:spacing w:line="300" w:lineRule="exact"/>
              <w:rPr>
                <w:rFonts w:hint="eastAsia" w:ascii="宋体" w:hAnsi="宋体"/>
                <w:szCs w:val="22"/>
              </w:rPr>
            </w:pPr>
            <w:r>
              <w:rPr>
                <w:rFonts w:ascii="宋体" w:hAnsi="宋体"/>
                <w:szCs w:val="22"/>
              </w:rPr>
              <w:t xml:space="preserve">6</w:t>
            </w:r>
            <w:r/>
          </w:p>
        </w:tc>
        <w:tc>
          <w:tcPr>
            <w:tcW w:w="775" w:type="dxa"/>
            <w:vAlign w:val="center"/>
            <w:vMerge w:val="continue"/>
            <w:textDirection w:val="lrTb"/>
            <w:noWrap w:val="false"/>
          </w:tcPr>
          <w:p>
            <w:pPr>
              <w:jc w:val="center"/>
              <w:spacing w:line="300" w:lineRule="exact"/>
              <w:rPr>
                <w:rFonts w:hint="eastAsia" w:ascii="宋体" w:hAnsi="宋体"/>
                <w:szCs w:val="22"/>
              </w:rPr>
            </w:pPr>
            <w:r>
              <w:rPr>
                <w:rFonts w:hint="eastAsia" w:ascii="宋体" w:hAnsi="宋体"/>
                <w:szCs w:val="22"/>
              </w:rPr>
            </w:r>
            <w:r/>
          </w:p>
        </w:tc>
        <w:tc>
          <w:tcPr>
            <w:tcW w:w="784" w:type="dxa"/>
            <w:vAlign w:val="center"/>
            <w:textDirection w:val="lrTb"/>
            <w:noWrap w:val="false"/>
          </w:tcPr>
          <w:p>
            <w:pPr>
              <w:jc w:val="center"/>
              <w:spacing w:line="300" w:lineRule="exact"/>
              <w:rPr>
                <w:rFonts w:hint="eastAsia" w:ascii="宋体" w:hAnsi="宋体"/>
                <w:szCs w:val="22"/>
              </w:rPr>
            </w:pPr>
            <w:r>
              <w:rPr>
                <w:rFonts w:ascii="宋体" w:hAnsi="宋体"/>
                <w:spacing w:val="7"/>
                <w:szCs w:val="22"/>
              </w:rPr>
              <w:t xml:space="preserve">信息</w:t>
            </w:r>
            <w:r>
              <w:rPr>
                <w:rFonts w:ascii="宋体" w:hAnsi="宋体"/>
                <w:spacing w:val="5"/>
                <w:szCs w:val="22"/>
              </w:rPr>
              <w:t xml:space="preserve">核查</w:t>
            </w:r>
            <w:r/>
          </w:p>
        </w:tc>
        <w:tc>
          <w:tcPr>
            <w:tcW w:w="6534" w:type="dxa"/>
            <w:vAlign w:val="center"/>
            <w:textDirection w:val="lrTb"/>
            <w:noWrap w:val="false"/>
          </w:tcPr>
          <w:p>
            <w:pPr>
              <w:spacing w:line="300" w:lineRule="exact"/>
              <w:rPr>
                <w:rFonts w:hint="eastAsia" w:ascii="宋体" w:hAnsi="宋体"/>
                <w:szCs w:val="22"/>
              </w:rPr>
            </w:pPr>
            <w:r>
              <w:rPr>
                <w:rFonts w:ascii="宋体" w:hAnsi="宋体"/>
                <w:spacing w:val="-4"/>
                <w:szCs w:val="22"/>
              </w:rPr>
              <w:t xml:space="preserve">抽样人员应当核查被抽样单位提供的营业执照、许可证等</w:t>
            </w:r>
            <w:r>
              <w:rPr>
                <w:rFonts w:ascii="宋体" w:hAnsi="宋体"/>
                <w:spacing w:val="-5"/>
                <w:szCs w:val="22"/>
              </w:rPr>
              <w:t xml:space="preserve">相关证件。必要时，</w:t>
            </w:r>
            <w:r>
              <w:rPr>
                <w:rFonts w:ascii="宋体" w:hAnsi="宋体"/>
                <w:spacing w:val="-3"/>
                <w:szCs w:val="22"/>
              </w:rPr>
              <w:t xml:space="preserve">可核查进货查验记录、合法进货凭证等可追溯信息。</w:t>
            </w:r>
            <w:r/>
          </w:p>
        </w:tc>
      </w:tr>
      <w:tr>
        <w:trPr>
          <w:jc w:val="center"/>
          <w:trHeight w:val="1924"/>
        </w:trPr>
        <w:tc>
          <w:tcPr>
            <w:tcW w:w="690" w:type="dxa"/>
            <w:vAlign w:val="center"/>
            <w:textDirection w:val="lrTb"/>
            <w:noWrap w:val="false"/>
          </w:tcPr>
          <w:p>
            <w:pPr>
              <w:jc w:val="center"/>
              <w:spacing w:line="300" w:lineRule="exact"/>
              <w:rPr>
                <w:rFonts w:hint="eastAsia" w:ascii="宋体" w:hAnsi="宋体"/>
                <w:szCs w:val="22"/>
              </w:rPr>
            </w:pPr>
            <w:r>
              <w:rPr>
                <w:rFonts w:ascii="宋体" w:hAnsi="宋体"/>
                <w:szCs w:val="22"/>
              </w:rPr>
              <w:t xml:space="preserve">7</w:t>
            </w:r>
            <w:r/>
          </w:p>
        </w:tc>
        <w:tc>
          <w:tcPr>
            <w:tcW w:w="775" w:type="dxa"/>
            <w:vAlign w:val="center"/>
            <w:vMerge w:val="continue"/>
            <w:textDirection w:val="lrTb"/>
            <w:noWrap w:val="false"/>
          </w:tcPr>
          <w:p>
            <w:pPr>
              <w:jc w:val="center"/>
              <w:spacing w:line="300" w:lineRule="exact"/>
              <w:rPr>
                <w:rFonts w:hint="eastAsia" w:ascii="宋体" w:hAnsi="宋体"/>
                <w:szCs w:val="22"/>
              </w:rPr>
            </w:pPr>
            <w:r>
              <w:rPr>
                <w:rFonts w:hint="eastAsia" w:ascii="宋体" w:hAnsi="宋体"/>
                <w:szCs w:val="22"/>
              </w:rPr>
            </w:r>
            <w:r/>
          </w:p>
        </w:tc>
        <w:tc>
          <w:tcPr>
            <w:tcW w:w="784" w:type="dxa"/>
            <w:vAlign w:val="center"/>
            <w:textDirection w:val="lrTb"/>
            <w:noWrap w:val="false"/>
          </w:tcPr>
          <w:p>
            <w:pPr>
              <w:jc w:val="center"/>
              <w:spacing w:line="300" w:lineRule="exact"/>
              <w:rPr>
                <w:rFonts w:hint="eastAsia" w:ascii="宋体" w:hAnsi="宋体"/>
                <w:szCs w:val="22"/>
              </w:rPr>
            </w:pPr>
            <w:r>
              <w:rPr>
                <w:rFonts w:ascii="宋体" w:hAnsi="宋体"/>
                <w:spacing w:val="10"/>
                <w:szCs w:val="22"/>
              </w:rPr>
              <w:t xml:space="preserve">样品</w:t>
            </w:r>
            <w:r>
              <w:rPr>
                <w:rFonts w:ascii="宋体" w:hAnsi="宋体"/>
                <w:spacing w:val="-2"/>
                <w:szCs w:val="22"/>
              </w:rPr>
              <w:t xml:space="preserve">抽取</w:t>
            </w:r>
            <w:r/>
          </w:p>
        </w:tc>
        <w:tc>
          <w:tcPr>
            <w:tcW w:w="6534" w:type="dxa"/>
            <w:vAlign w:val="center"/>
            <w:textDirection w:val="lrTb"/>
            <w:noWrap w:val="false"/>
          </w:tcPr>
          <w:p>
            <w:pPr>
              <w:pStyle w:val="1134"/>
              <w:spacing w:line="300" w:lineRule="exact"/>
              <w:rPr>
                <w:rFonts w:hint="eastAsia" w:ascii="宋体" w:eastAsia="宋体"/>
                <w:sz w:val="22"/>
                <w:szCs w:val="22"/>
              </w:rPr>
            </w:pPr>
            <w:r>
              <w:rPr>
                <w:rFonts w:ascii="宋体" w:eastAsia="宋体"/>
                <w:spacing w:val="-3"/>
                <w:sz w:val="22"/>
                <w:szCs w:val="22"/>
              </w:rPr>
              <w:t xml:space="preserve">（1）抽样人员可以从食品经营者的经营场所、仓库以及食品生产者</w:t>
            </w:r>
            <w:r>
              <w:rPr>
                <w:rFonts w:ascii="宋体" w:eastAsia="宋体"/>
                <w:spacing w:val="-4"/>
                <w:sz w:val="22"/>
                <w:szCs w:val="22"/>
              </w:rPr>
              <w:t xml:space="preserve">的成品库待</w:t>
            </w:r>
            <w:r>
              <w:rPr>
                <w:rFonts w:ascii="宋体" w:eastAsia="宋体"/>
                <w:sz w:val="22"/>
                <w:szCs w:val="22"/>
              </w:rPr>
              <w:t xml:space="preserve">销产品中随机抽取样品，不得由被抽样单位自行提供样品。</w:t>
            </w:r>
            <w:r/>
          </w:p>
          <w:p>
            <w:pPr>
              <w:pStyle w:val="1134"/>
              <w:spacing w:line="300" w:lineRule="exact"/>
              <w:rPr>
                <w:rFonts w:hint="eastAsia" w:ascii="宋体" w:eastAsia="宋体"/>
                <w:sz w:val="22"/>
                <w:szCs w:val="22"/>
              </w:rPr>
            </w:pPr>
            <w:r>
              <w:rPr>
                <w:rFonts w:ascii="宋体" w:eastAsia="宋体"/>
                <w:sz w:val="22"/>
                <w:szCs w:val="22"/>
              </w:rPr>
              <w:t xml:space="preserve">（2）抽样数量原则上应当满足检验和复检的要求。</w:t>
            </w:r>
            <w:r/>
          </w:p>
          <w:p>
            <w:pPr>
              <w:pStyle w:val="1134"/>
              <w:spacing w:line="300" w:lineRule="exact"/>
              <w:rPr>
                <w:rFonts w:hint="eastAsia" w:ascii="宋体" w:eastAsia="宋体"/>
                <w:sz w:val="22"/>
                <w:szCs w:val="22"/>
              </w:rPr>
            </w:pPr>
            <w:r>
              <w:rPr>
                <w:rFonts w:ascii="宋体" w:eastAsia="宋体"/>
                <w:spacing w:val="-3"/>
                <w:sz w:val="22"/>
                <w:szCs w:val="22"/>
              </w:rPr>
              <w:t xml:space="preserve">（3）对易腐烂变质的蔬菜、水果等食用农产品</w:t>
            </w:r>
            <w:r>
              <w:rPr>
                <w:rFonts w:ascii="宋体" w:eastAsia="宋体"/>
                <w:spacing w:val="-4"/>
                <w:sz w:val="22"/>
                <w:szCs w:val="22"/>
              </w:rPr>
              <w:t xml:space="preserve">样品，需进行均质备份样品的，</w:t>
            </w:r>
            <w:r>
              <w:rPr>
                <w:rFonts w:ascii="宋体" w:eastAsia="宋体"/>
                <w:spacing w:val="-8"/>
                <w:sz w:val="22"/>
                <w:szCs w:val="22"/>
              </w:rPr>
              <w:t xml:space="preserve">应当在现场抽样时主动向被抽样单位告知确认，在现场或实验室进行均质备份</w:t>
            </w:r>
            <w:r>
              <w:rPr>
                <w:rFonts w:ascii="宋体" w:eastAsia="宋体"/>
                <w:sz w:val="22"/>
                <w:szCs w:val="22"/>
              </w:rPr>
              <w:t xml:space="preserve">样品时，采取拍照或摄像等方式进行记录。</w:t>
            </w:r>
            <w:r/>
          </w:p>
          <w:p>
            <w:pPr>
              <w:spacing w:line="300" w:lineRule="exact"/>
              <w:rPr>
                <w:rFonts w:hint="eastAsia" w:ascii="宋体" w:hAnsi="宋体"/>
                <w:szCs w:val="22"/>
              </w:rPr>
            </w:pPr>
            <w:r>
              <w:rPr>
                <w:rFonts w:ascii="宋体" w:hAnsi="宋体"/>
                <w:spacing w:val="-3"/>
                <w:szCs w:val="22"/>
              </w:rPr>
              <w:t xml:space="preserve">（4）抽样现场的设备，包括平板、打印机、无</w:t>
            </w:r>
            <w:r>
              <w:rPr>
                <w:rFonts w:ascii="宋体" w:hAnsi="宋体"/>
                <w:spacing w:val="-4"/>
                <w:szCs w:val="22"/>
              </w:rPr>
              <w:t xml:space="preserve">菌袋、测温枪等类似设备应能满</w:t>
            </w:r>
            <w:r>
              <w:rPr>
                <w:rFonts w:ascii="宋体" w:hAnsi="宋体"/>
                <w:szCs w:val="22"/>
              </w:rPr>
              <w:t xml:space="preserve">足项目需求。</w:t>
            </w:r>
            <w:r/>
          </w:p>
        </w:tc>
      </w:tr>
      <w:tr>
        <w:trPr>
          <w:jc w:val="center"/>
          <w:trHeight w:val="1783"/>
        </w:trPr>
        <w:tc>
          <w:tcPr>
            <w:tcW w:w="690" w:type="dxa"/>
            <w:vAlign w:val="center"/>
            <w:textDirection w:val="lrTb"/>
            <w:noWrap w:val="false"/>
          </w:tcPr>
          <w:p>
            <w:pPr>
              <w:jc w:val="center"/>
              <w:spacing w:line="300" w:lineRule="exact"/>
              <w:rPr>
                <w:rFonts w:hint="eastAsia" w:ascii="宋体" w:hAnsi="宋体"/>
                <w:szCs w:val="22"/>
              </w:rPr>
            </w:pPr>
            <w:r>
              <w:rPr>
                <w:rFonts w:ascii="宋体" w:hAnsi="宋体"/>
                <w:szCs w:val="22"/>
              </w:rPr>
              <w:t xml:space="preserve">8</w:t>
            </w:r>
            <w:r/>
          </w:p>
        </w:tc>
        <w:tc>
          <w:tcPr>
            <w:tcW w:w="775" w:type="dxa"/>
            <w:vAlign w:val="center"/>
            <w:vMerge w:val="continue"/>
            <w:textDirection w:val="lrTb"/>
            <w:noWrap w:val="false"/>
          </w:tcPr>
          <w:p>
            <w:pPr>
              <w:jc w:val="center"/>
              <w:spacing w:line="300" w:lineRule="exact"/>
              <w:rPr>
                <w:rFonts w:hint="eastAsia" w:ascii="宋体" w:hAnsi="宋体"/>
                <w:szCs w:val="22"/>
              </w:rPr>
            </w:pPr>
            <w:r>
              <w:rPr>
                <w:rFonts w:hint="eastAsia" w:ascii="宋体" w:hAnsi="宋体"/>
                <w:szCs w:val="22"/>
              </w:rPr>
            </w:r>
            <w:r/>
          </w:p>
        </w:tc>
        <w:tc>
          <w:tcPr>
            <w:tcW w:w="784" w:type="dxa"/>
            <w:vAlign w:val="center"/>
            <w:textDirection w:val="lrTb"/>
            <w:noWrap w:val="false"/>
          </w:tcPr>
          <w:p>
            <w:pPr>
              <w:jc w:val="center"/>
              <w:spacing w:line="300" w:lineRule="exact"/>
              <w:rPr>
                <w:rFonts w:hint="eastAsia" w:ascii="宋体" w:hAnsi="宋体"/>
                <w:szCs w:val="22"/>
              </w:rPr>
            </w:pPr>
            <w:r>
              <w:rPr>
                <w:rFonts w:ascii="宋体" w:hAnsi="宋体"/>
                <w:spacing w:val="-4"/>
                <w:szCs w:val="22"/>
              </w:rPr>
              <w:t xml:space="preserve">封样</w:t>
            </w:r>
            <w:r>
              <w:rPr>
                <w:rFonts w:ascii="宋体" w:hAnsi="宋体"/>
                <w:spacing w:val="-5"/>
                <w:szCs w:val="22"/>
              </w:rPr>
              <w:t xml:space="preserve">签字</w:t>
            </w:r>
            <w:r/>
          </w:p>
        </w:tc>
        <w:tc>
          <w:tcPr>
            <w:tcW w:w="6534" w:type="dxa"/>
            <w:vAlign w:val="center"/>
            <w:textDirection w:val="lrTb"/>
            <w:noWrap w:val="false"/>
          </w:tcPr>
          <w:p>
            <w:pPr>
              <w:pStyle w:val="1134"/>
              <w:spacing w:line="300" w:lineRule="exact"/>
              <w:rPr>
                <w:rFonts w:hint="eastAsia" w:ascii="宋体" w:eastAsia="宋体"/>
                <w:sz w:val="22"/>
                <w:szCs w:val="22"/>
              </w:rPr>
            </w:pPr>
            <w:r>
              <w:rPr>
                <w:rFonts w:ascii="宋体" w:eastAsia="宋体"/>
                <w:spacing w:val="-3"/>
                <w:sz w:val="22"/>
                <w:szCs w:val="22"/>
              </w:rPr>
              <w:t xml:space="preserve">（1）抽样人员应当采取有效的防拆封措施，对检验样品和复检备份</w:t>
            </w:r>
            <w:r>
              <w:rPr>
                <w:rFonts w:ascii="宋体" w:eastAsia="宋体"/>
                <w:spacing w:val="-4"/>
                <w:sz w:val="22"/>
                <w:szCs w:val="22"/>
              </w:rPr>
              <w:t xml:space="preserve">样品分别封</w:t>
            </w:r>
            <w:r>
              <w:rPr>
                <w:rFonts w:ascii="宋体" w:eastAsia="宋体"/>
                <w:sz w:val="22"/>
                <w:szCs w:val="22"/>
              </w:rPr>
              <w:t xml:space="preserve">样，并贴上《食品安全抽样检验封条》。</w:t>
            </w:r>
            <w:r/>
          </w:p>
          <w:p>
            <w:pPr>
              <w:pStyle w:val="1134"/>
              <w:spacing w:line="300" w:lineRule="exact"/>
              <w:rPr>
                <w:rFonts w:hint="eastAsia" w:ascii="宋体" w:eastAsia="宋体"/>
                <w:sz w:val="22"/>
                <w:szCs w:val="22"/>
              </w:rPr>
            </w:pPr>
            <w:r>
              <w:rPr>
                <w:rFonts w:ascii="宋体" w:eastAsia="宋体"/>
                <w:sz w:val="22"/>
                <w:szCs w:val="22"/>
              </w:rPr>
              <w:t xml:space="preserve">（2）封条上应当由抽样人员(</w:t>
            </w:r>
            <w:r>
              <w:rPr>
                <w:rFonts w:ascii="宋体" w:eastAsia="宋体"/>
                <w:sz w:val="22"/>
                <w:szCs w:val="22"/>
              </w:rPr>
              <w:t xml:space="preserve">含参与</w:t>
            </w:r>
            <w:r>
              <w:rPr>
                <w:rFonts w:ascii="宋体" w:eastAsia="宋体"/>
                <w:sz w:val="22"/>
                <w:szCs w:val="22"/>
              </w:rPr>
              <w:t xml:space="preserve">抽样的监管人员)和被抽样单位签字或者</w:t>
            </w:r>
            <w:r>
              <w:rPr>
                <w:rFonts w:ascii="宋体" w:eastAsia="宋体"/>
                <w:spacing w:val="-1"/>
                <w:sz w:val="22"/>
                <w:szCs w:val="22"/>
              </w:rPr>
              <w:t xml:space="preserve">盖章确认。</w:t>
            </w:r>
            <w:r/>
          </w:p>
          <w:p>
            <w:pPr>
              <w:spacing w:line="300" w:lineRule="exact"/>
              <w:rPr>
                <w:rFonts w:hint="eastAsia" w:ascii="宋体" w:hAnsi="宋体"/>
                <w:szCs w:val="22"/>
              </w:rPr>
            </w:pPr>
            <w:r>
              <w:rPr>
                <w:rFonts w:ascii="宋体" w:hAnsi="宋体"/>
                <w:spacing w:val="-3"/>
                <w:szCs w:val="22"/>
              </w:rPr>
              <w:t xml:space="preserve">（3）食用农产品需在实验室均质后留存复检备份</w:t>
            </w:r>
            <w:r>
              <w:rPr>
                <w:rFonts w:ascii="宋体" w:hAnsi="宋体"/>
                <w:spacing w:val="-4"/>
                <w:szCs w:val="22"/>
              </w:rPr>
              <w:t xml:space="preserve">样品的，现场还应当填写一份</w:t>
            </w:r>
            <w:r>
              <w:rPr>
                <w:rFonts w:ascii="宋体" w:hAnsi="宋体"/>
                <w:szCs w:val="22"/>
              </w:rPr>
              <w:t xml:space="preserve">信息完整、签字或者盖章确认的封条，用于封存均质后</w:t>
            </w:r>
            <w:r>
              <w:rPr>
                <w:rFonts w:ascii="宋体" w:hAnsi="宋体"/>
                <w:spacing w:val="-1"/>
                <w:szCs w:val="22"/>
              </w:rPr>
              <w:t xml:space="preserve">的备份样品。</w:t>
            </w:r>
            <w:r/>
          </w:p>
        </w:tc>
      </w:tr>
      <w:tr>
        <w:trPr>
          <w:jc w:val="center"/>
          <w:trHeight w:val="2658"/>
        </w:trPr>
        <w:tc>
          <w:tcPr>
            <w:tcW w:w="690" w:type="dxa"/>
            <w:vAlign w:val="center"/>
            <w:textDirection w:val="lrTb"/>
            <w:noWrap w:val="false"/>
          </w:tcPr>
          <w:p>
            <w:pPr>
              <w:jc w:val="center"/>
              <w:spacing w:line="300" w:lineRule="exact"/>
              <w:rPr>
                <w:rFonts w:hint="eastAsia" w:ascii="宋体" w:hAnsi="宋体"/>
                <w:szCs w:val="22"/>
              </w:rPr>
            </w:pPr>
            <w:r>
              <w:rPr>
                <w:rFonts w:ascii="宋体" w:hAnsi="宋体"/>
                <w:szCs w:val="22"/>
              </w:rPr>
              <w:t xml:space="preserve">9</w:t>
            </w:r>
            <w:r/>
          </w:p>
        </w:tc>
        <w:tc>
          <w:tcPr>
            <w:tcW w:w="775" w:type="dxa"/>
            <w:vAlign w:val="center"/>
            <w:vMerge w:val="continue"/>
            <w:textDirection w:val="lrTb"/>
            <w:noWrap w:val="false"/>
          </w:tcPr>
          <w:p>
            <w:pPr>
              <w:jc w:val="center"/>
              <w:spacing w:line="300" w:lineRule="exact"/>
              <w:rPr>
                <w:rFonts w:hint="eastAsia" w:ascii="宋体" w:hAnsi="宋体"/>
                <w:szCs w:val="22"/>
              </w:rPr>
            </w:pPr>
            <w:r>
              <w:rPr>
                <w:rFonts w:hint="eastAsia" w:ascii="宋体" w:hAnsi="宋体"/>
                <w:szCs w:val="22"/>
              </w:rPr>
            </w:r>
            <w:r/>
          </w:p>
        </w:tc>
        <w:tc>
          <w:tcPr>
            <w:tcW w:w="784" w:type="dxa"/>
            <w:vAlign w:val="center"/>
            <w:textDirection w:val="lrTb"/>
            <w:noWrap w:val="false"/>
          </w:tcPr>
          <w:p>
            <w:pPr>
              <w:jc w:val="center"/>
              <w:spacing w:line="300" w:lineRule="exact"/>
              <w:rPr>
                <w:rFonts w:hint="eastAsia" w:ascii="宋体" w:hAnsi="宋体"/>
                <w:szCs w:val="22"/>
              </w:rPr>
            </w:pPr>
            <w:r>
              <w:rPr>
                <w:rFonts w:ascii="宋体" w:hAnsi="宋体"/>
                <w:spacing w:val="-3"/>
                <w:szCs w:val="22"/>
              </w:rPr>
              <w:t xml:space="preserve">抽样单</w:t>
            </w:r>
            <w:r>
              <w:rPr>
                <w:rFonts w:ascii="宋体" w:hAnsi="宋体"/>
                <w:spacing w:val="7"/>
                <w:szCs w:val="22"/>
              </w:rPr>
              <w:t xml:space="preserve">填写</w:t>
            </w:r>
            <w:r/>
          </w:p>
        </w:tc>
        <w:tc>
          <w:tcPr>
            <w:tcW w:w="6534" w:type="dxa"/>
            <w:vAlign w:val="center"/>
            <w:textDirection w:val="lrTb"/>
            <w:noWrap w:val="false"/>
          </w:tcPr>
          <w:p>
            <w:pPr>
              <w:pStyle w:val="1134"/>
              <w:spacing w:line="300" w:lineRule="exact"/>
              <w:rPr>
                <w:rFonts w:hint="eastAsia" w:ascii="宋体" w:eastAsia="宋体"/>
                <w:sz w:val="22"/>
                <w:szCs w:val="22"/>
              </w:rPr>
            </w:pPr>
            <w:r>
              <w:rPr>
                <w:rFonts w:ascii="宋体" w:eastAsia="宋体"/>
                <w:spacing w:val="-1"/>
                <w:sz w:val="22"/>
                <w:szCs w:val="22"/>
              </w:rPr>
              <w:t xml:space="preserve">（1）抽样人员应当使用《食品安全抽样检验抽样单</w:t>
            </w:r>
            <w:r>
              <w:rPr>
                <w:rFonts w:ascii="宋体" w:eastAsia="宋体"/>
                <w:spacing w:val="-2"/>
                <w:sz w:val="22"/>
                <w:szCs w:val="22"/>
              </w:rPr>
              <w:t xml:space="preserve">》，详细记录抽样信息，记</w:t>
            </w:r>
            <w:r>
              <w:rPr>
                <w:rFonts w:ascii="宋体" w:eastAsia="宋体"/>
                <w:spacing w:val="-1"/>
                <w:sz w:val="22"/>
                <w:szCs w:val="22"/>
              </w:rPr>
              <w:t xml:space="preserve">录保存期限不得少于两年。</w:t>
            </w:r>
            <w:r/>
          </w:p>
          <w:p>
            <w:pPr>
              <w:pStyle w:val="1134"/>
              <w:spacing w:line="300" w:lineRule="exact"/>
              <w:rPr>
                <w:rFonts w:hint="eastAsia" w:ascii="宋体" w:eastAsia="宋体"/>
                <w:sz w:val="22"/>
                <w:szCs w:val="22"/>
              </w:rPr>
            </w:pPr>
            <w:r>
              <w:rPr>
                <w:rFonts w:ascii="宋体" w:eastAsia="宋体"/>
                <w:sz w:val="22"/>
                <w:szCs w:val="22"/>
              </w:rPr>
              <w:t xml:space="preserve">（2）抽样文书应当字迹工整、清晰，容易辨认，不得随意更改。</w:t>
            </w:r>
            <w:r/>
          </w:p>
          <w:p>
            <w:pPr>
              <w:pStyle w:val="1134"/>
              <w:spacing w:line="300" w:lineRule="exact"/>
              <w:rPr>
                <w:rFonts w:hint="eastAsia" w:ascii="宋体" w:eastAsia="宋体"/>
                <w:sz w:val="22"/>
                <w:szCs w:val="22"/>
              </w:rPr>
            </w:pPr>
            <w:r>
              <w:rPr>
                <w:rFonts w:ascii="宋体" w:eastAsia="宋体"/>
                <w:sz w:val="22"/>
                <w:szCs w:val="22"/>
              </w:rPr>
              <w:t xml:space="preserve">（3）抽样单填写完毕后，应当由抽样人员(</w:t>
            </w:r>
            <w:r>
              <w:rPr>
                <w:rFonts w:ascii="宋体" w:eastAsia="宋体"/>
                <w:sz w:val="22"/>
                <w:szCs w:val="22"/>
              </w:rPr>
              <w:t xml:space="preserve">含参与</w:t>
            </w:r>
            <w:r>
              <w:rPr>
                <w:rFonts w:ascii="宋体" w:eastAsia="宋体"/>
                <w:sz w:val="22"/>
                <w:szCs w:val="22"/>
              </w:rPr>
              <w:t xml:space="preserve">抽样的监管人员)和被抽样</w:t>
            </w:r>
            <w:r>
              <w:rPr>
                <w:rFonts w:ascii="宋体" w:eastAsia="宋体"/>
                <w:spacing w:val="-1"/>
                <w:sz w:val="22"/>
                <w:szCs w:val="22"/>
              </w:rPr>
              <w:t xml:space="preserve">单位签字或盖章确认。</w:t>
            </w:r>
            <w:r/>
          </w:p>
          <w:p>
            <w:pPr>
              <w:spacing w:line="300" w:lineRule="exact"/>
              <w:rPr>
                <w:rFonts w:hint="eastAsia" w:ascii="宋体" w:hAnsi="宋体"/>
                <w:szCs w:val="22"/>
              </w:rPr>
            </w:pPr>
            <w:r>
              <w:rPr>
                <w:rFonts w:ascii="宋体" w:hAnsi="宋体"/>
                <w:spacing w:val="-4"/>
                <w:szCs w:val="22"/>
              </w:rPr>
              <w:t xml:space="preserve">（4）如需更改信息应当由被抽样单位确认，其中营业执照、经营许可证、生产</w:t>
            </w:r>
            <w:r>
              <w:rPr>
                <w:rFonts w:ascii="宋体" w:hAnsi="宋体"/>
                <w:spacing w:val="-5"/>
                <w:szCs w:val="22"/>
              </w:rPr>
              <w:t xml:space="preserve">许可证等证照信息以及样品标称信息如需更改，由两名抽样人员签字或抽样单</w:t>
            </w:r>
            <w:r>
              <w:rPr>
                <w:rFonts w:ascii="宋体" w:hAnsi="宋体"/>
                <w:spacing w:val="-1"/>
                <w:szCs w:val="22"/>
              </w:rPr>
              <w:t xml:space="preserve">位盖章确认即可。</w:t>
            </w:r>
            <w:r/>
          </w:p>
        </w:tc>
      </w:tr>
      <w:tr>
        <w:trPr>
          <w:jc w:val="center"/>
          <w:trHeight w:val="915"/>
        </w:trPr>
        <w:tc>
          <w:tcPr>
            <w:tcW w:w="690" w:type="dxa"/>
            <w:vAlign w:val="center"/>
            <w:textDirection w:val="lrTb"/>
            <w:noWrap w:val="false"/>
          </w:tcPr>
          <w:p>
            <w:pPr>
              <w:jc w:val="center"/>
              <w:spacing w:line="300" w:lineRule="exact"/>
              <w:rPr>
                <w:rFonts w:hint="eastAsia" w:ascii="宋体" w:hAnsi="宋体"/>
                <w:szCs w:val="22"/>
              </w:rPr>
            </w:pPr>
            <w:r>
              <w:rPr>
                <w:rFonts w:ascii="宋体" w:hAnsi="宋体"/>
                <w:szCs w:val="22"/>
              </w:rPr>
              <w:t xml:space="preserve">10</w:t>
            </w:r>
            <w:r/>
          </w:p>
        </w:tc>
        <w:tc>
          <w:tcPr>
            <w:tcW w:w="775" w:type="dxa"/>
            <w:vAlign w:val="center"/>
            <w:vMerge w:val="continue"/>
            <w:textDirection w:val="lrTb"/>
            <w:noWrap w:val="false"/>
          </w:tcPr>
          <w:p>
            <w:pPr>
              <w:jc w:val="center"/>
              <w:spacing w:line="300" w:lineRule="exact"/>
              <w:rPr>
                <w:rFonts w:hint="eastAsia" w:ascii="宋体" w:hAnsi="宋体"/>
                <w:szCs w:val="22"/>
              </w:rPr>
            </w:pPr>
            <w:r>
              <w:rPr>
                <w:rFonts w:hint="eastAsia" w:ascii="宋体" w:hAnsi="宋体"/>
                <w:szCs w:val="22"/>
              </w:rPr>
            </w:r>
            <w:r/>
          </w:p>
        </w:tc>
        <w:tc>
          <w:tcPr>
            <w:tcW w:w="784" w:type="dxa"/>
            <w:vAlign w:val="center"/>
            <w:textDirection w:val="lrTb"/>
            <w:noWrap w:val="false"/>
          </w:tcPr>
          <w:p>
            <w:pPr>
              <w:jc w:val="center"/>
              <w:spacing w:line="300" w:lineRule="exact"/>
              <w:rPr>
                <w:rFonts w:hint="eastAsia" w:ascii="宋体" w:hAnsi="宋体"/>
                <w:szCs w:val="22"/>
              </w:rPr>
            </w:pPr>
            <w:r>
              <w:rPr>
                <w:rFonts w:ascii="宋体" w:hAnsi="宋体"/>
                <w:spacing w:val="4"/>
                <w:szCs w:val="22"/>
              </w:rPr>
              <w:t xml:space="preserve">现场信</w:t>
            </w:r>
            <w:r>
              <w:rPr>
                <w:rFonts w:ascii="宋体" w:hAnsi="宋体"/>
                <w:spacing w:val="2"/>
                <w:szCs w:val="22"/>
              </w:rPr>
              <w:t xml:space="preserve">息采集</w:t>
            </w:r>
            <w:r/>
          </w:p>
        </w:tc>
        <w:tc>
          <w:tcPr>
            <w:tcW w:w="6534" w:type="dxa"/>
            <w:vAlign w:val="center"/>
            <w:textDirection w:val="lrTb"/>
            <w:noWrap w:val="false"/>
          </w:tcPr>
          <w:p>
            <w:pPr>
              <w:pStyle w:val="1134"/>
              <w:spacing w:line="300" w:lineRule="exact"/>
              <w:rPr>
                <w:rFonts w:hint="eastAsia" w:ascii="宋体" w:eastAsia="宋体"/>
                <w:sz w:val="22"/>
                <w:szCs w:val="22"/>
              </w:rPr>
            </w:pPr>
            <w:r>
              <w:rPr>
                <w:rFonts w:ascii="宋体" w:eastAsia="宋体"/>
                <w:spacing w:val="-4"/>
                <w:sz w:val="22"/>
                <w:szCs w:val="22"/>
              </w:rPr>
              <w:t xml:space="preserve">（1）抽样人员应当通过拍照等方式对抽样场所、证照信息、贮存环境、样品信</w:t>
            </w:r>
            <w:r>
              <w:rPr>
                <w:rFonts w:ascii="宋体" w:eastAsia="宋体"/>
                <w:spacing w:val="-1"/>
                <w:sz w:val="22"/>
                <w:szCs w:val="22"/>
              </w:rPr>
              <w:t xml:space="preserve">息、农产品票证(如有)、防护措施等进行现场信息采集。</w:t>
            </w:r>
            <w:r/>
          </w:p>
          <w:p>
            <w:pPr>
              <w:spacing w:line="300" w:lineRule="exact"/>
              <w:rPr>
                <w:rFonts w:hint="eastAsia" w:ascii="宋体" w:hAnsi="宋体"/>
                <w:szCs w:val="22"/>
              </w:rPr>
            </w:pPr>
            <w:r>
              <w:rPr>
                <w:rFonts w:ascii="宋体" w:hAnsi="宋体"/>
                <w:spacing w:val="-4"/>
                <w:szCs w:val="22"/>
              </w:rPr>
              <w:t xml:space="preserve">（2）信息采集的设备，包括执法记录仪、相机等类似设备应能满足项目需求，</w:t>
            </w:r>
            <w:r>
              <w:rPr>
                <w:rFonts w:ascii="宋体" w:hAnsi="宋体"/>
                <w:spacing w:val="-3"/>
                <w:szCs w:val="22"/>
              </w:rPr>
              <w:t xml:space="preserve">完整记录抽样现场过程(视频、音频、清晰照片)。</w:t>
            </w:r>
            <w:r/>
          </w:p>
        </w:tc>
      </w:tr>
      <w:tr>
        <w:trPr>
          <w:jc w:val="center"/>
          <w:trHeight w:val="913"/>
        </w:trPr>
        <w:tc>
          <w:tcPr>
            <w:tcW w:w="690" w:type="dxa"/>
            <w:vAlign w:val="center"/>
            <w:textDirection w:val="lrTb"/>
            <w:noWrap w:val="false"/>
          </w:tcPr>
          <w:p>
            <w:pPr>
              <w:jc w:val="center"/>
              <w:spacing w:line="300" w:lineRule="exact"/>
              <w:rPr>
                <w:rFonts w:hint="eastAsia" w:ascii="宋体" w:hAnsi="宋体"/>
                <w:szCs w:val="22"/>
              </w:rPr>
            </w:pPr>
            <w:r>
              <w:rPr>
                <w:rFonts w:ascii="宋体" w:hAnsi="宋体"/>
                <w:szCs w:val="22"/>
              </w:rPr>
              <w:t xml:space="preserve">11</w:t>
            </w:r>
            <w:r/>
          </w:p>
        </w:tc>
        <w:tc>
          <w:tcPr>
            <w:tcW w:w="775" w:type="dxa"/>
            <w:vAlign w:val="center"/>
            <w:vMerge w:val="continue"/>
            <w:textDirection w:val="lrTb"/>
            <w:noWrap w:val="false"/>
          </w:tcPr>
          <w:p>
            <w:pPr>
              <w:jc w:val="center"/>
              <w:spacing w:line="300" w:lineRule="exact"/>
              <w:rPr>
                <w:rFonts w:hint="eastAsia" w:ascii="宋体" w:hAnsi="宋体"/>
                <w:szCs w:val="22"/>
              </w:rPr>
            </w:pPr>
            <w:r>
              <w:rPr>
                <w:rFonts w:hint="eastAsia" w:ascii="宋体" w:hAnsi="宋体"/>
                <w:szCs w:val="22"/>
              </w:rPr>
            </w:r>
            <w:r/>
          </w:p>
        </w:tc>
        <w:tc>
          <w:tcPr>
            <w:tcW w:w="784" w:type="dxa"/>
            <w:vAlign w:val="center"/>
            <w:textDirection w:val="lrTb"/>
            <w:noWrap w:val="false"/>
          </w:tcPr>
          <w:p>
            <w:pPr>
              <w:jc w:val="center"/>
              <w:spacing w:line="300" w:lineRule="exact"/>
              <w:rPr>
                <w:rFonts w:hint="eastAsia" w:ascii="宋体" w:hAnsi="宋体"/>
                <w:szCs w:val="22"/>
              </w:rPr>
            </w:pPr>
            <w:r>
              <w:rPr>
                <w:rFonts w:ascii="宋体" w:hAnsi="宋体"/>
                <w:spacing w:val="12"/>
                <w:szCs w:val="22"/>
              </w:rPr>
              <w:t xml:space="preserve">费用</w:t>
            </w:r>
            <w:r>
              <w:rPr>
                <w:rFonts w:ascii="宋体" w:hAnsi="宋体"/>
                <w:spacing w:val="-3"/>
                <w:szCs w:val="22"/>
              </w:rPr>
              <w:t xml:space="preserve">支付</w:t>
            </w:r>
            <w:r/>
          </w:p>
        </w:tc>
        <w:tc>
          <w:tcPr>
            <w:tcW w:w="6534" w:type="dxa"/>
            <w:vAlign w:val="center"/>
            <w:textDirection w:val="lrTb"/>
            <w:noWrap w:val="false"/>
          </w:tcPr>
          <w:p>
            <w:pPr>
              <w:spacing w:line="300" w:lineRule="exact"/>
              <w:rPr>
                <w:rFonts w:hint="eastAsia" w:ascii="宋体" w:hAnsi="宋体"/>
                <w:szCs w:val="22"/>
              </w:rPr>
            </w:pPr>
            <w:r>
              <w:rPr>
                <w:rFonts w:ascii="宋体" w:hAnsi="宋体"/>
                <w:szCs w:val="22"/>
              </w:rPr>
              <w:t xml:space="preserve">抽样人员应当向被抽样单位支付样品购置费并索取</w:t>
            </w:r>
            <w:r>
              <w:rPr>
                <w:rFonts w:ascii="宋体" w:hAnsi="宋体"/>
                <w:spacing w:val="-1"/>
                <w:szCs w:val="22"/>
              </w:rPr>
              <w:t xml:space="preserve">发票(或相关购物凭证)及</w:t>
            </w:r>
            <w:r>
              <w:rPr>
                <w:rFonts w:ascii="宋体" w:hAnsi="宋体"/>
                <w:spacing w:val="-4"/>
                <w:szCs w:val="22"/>
              </w:rPr>
              <w:t xml:space="preserve">所购样品明细，可现场支付费用或先出具《</w:t>
            </w:r>
            <w:r>
              <w:rPr>
                <w:rFonts w:ascii="宋体" w:hAnsi="宋体"/>
                <w:spacing w:val="-5"/>
                <w:szCs w:val="22"/>
              </w:rPr>
              <w:t xml:space="preserve">食品安全抽样检验样品购置费用告</w:t>
            </w:r>
            <w:r>
              <w:rPr>
                <w:rFonts w:ascii="宋体" w:hAnsi="宋体"/>
                <w:spacing w:val="-1"/>
                <w:szCs w:val="22"/>
              </w:rPr>
              <w:t xml:space="preserve">知书》随后支付费用。</w:t>
            </w:r>
            <w:r/>
          </w:p>
        </w:tc>
      </w:tr>
      <w:tr>
        <w:trPr>
          <w:jc w:val="center"/>
          <w:trHeight w:val="1552"/>
        </w:trPr>
        <w:tc>
          <w:tcPr>
            <w:tcW w:w="690" w:type="dxa"/>
            <w:vAlign w:val="center"/>
            <w:textDirection w:val="lrTb"/>
            <w:noWrap w:val="false"/>
          </w:tcPr>
          <w:p>
            <w:pPr>
              <w:jc w:val="center"/>
              <w:spacing w:line="300" w:lineRule="exact"/>
              <w:rPr>
                <w:rFonts w:hint="eastAsia" w:ascii="宋体" w:hAnsi="宋体"/>
                <w:szCs w:val="22"/>
              </w:rPr>
            </w:pPr>
            <w:r>
              <w:rPr>
                <w:rFonts w:ascii="宋体" w:hAnsi="宋体"/>
                <w:szCs w:val="22"/>
              </w:rPr>
              <w:t xml:space="preserve">12</w:t>
            </w:r>
            <w:r/>
          </w:p>
        </w:tc>
        <w:tc>
          <w:tcPr>
            <w:tcW w:w="775" w:type="dxa"/>
            <w:vAlign w:val="center"/>
            <w:vMerge w:val="continue"/>
            <w:textDirection w:val="lrTb"/>
            <w:noWrap w:val="false"/>
          </w:tcPr>
          <w:p>
            <w:pPr>
              <w:jc w:val="center"/>
              <w:spacing w:line="300" w:lineRule="exact"/>
              <w:rPr>
                <w:rFonts w:hint="eastAsia" w:ascii="宋体" w:hAnsi="宋体"/>
                <w:szCs w:val="22"/>
              </w:rPr>
            </w:pPr>
            <w:r>
              <w:rPr>
                <w:rFonts w:hint="eastAsia" w:ascii="宋体" w:hAnsi="宋体"/>
                <w:szCs w:val="22"/>
              </w:rPr>
            </w:r>
            <w:r/>
          </w:p>
        </w:tc>
        <w:tc>
          <w:tcPr>
            <w:tcW w:w="784" w:type="dxa"/>
            <w:vAlign w:val="center"/>
            <w:textDirection w:val="lrTb"/>
            <w:noWrap w:val="false"/>
          </w:tcPr>
          <w:p>
            <w:pPr>
              <w:jc w:val="center"/>
              <w:spacing w:line="300" w:lineRule="exact"/>
              <w:rPr>
                <w:rFonts w:hint="eastAsia" w:ascii="宋体" w:hAnsi="宋体"/>
                <w:szCs w:val="22"/>
              </w:rPr>
            </w:pPr>
            <w:r>
              <w:rPr>
                <w:rFonts w:ascii="宋体" w:hAnsi="宋体"/>
                <w:spacing w:val="6"/>
                <w:szCs w:val="22"/>
              </w:rPr>
              <w:t xml:space="preserve">文书</w:t>
            </w:r>
            <w:r>
              <w:rPr>
                <w:rFonts w:ascii="宋体" w:hAnsi="宋体"/>
                <w:spacing w:val="4"/>
                <w:szCs w:val="22"/>
              </w:rPr>
              <w:t xml:space="preserve">交付</w:t>
            </w:r>
            <w:r/>
          </w:p>
        </w:tc>
        <w:tc>
          <w:tcPr>
            <w:tcW w:w="6534" w:type="dxa"/>
            <w:vAlign w:val="center"/>
            <w:textDirection w:val="lrTb"/>
            <w:noWrap w:val="false"/>
          </w:tcPr>
          <w:p>
            <w:pPr>
              <w:pStyle w:val="1134"/>
              <w:jc w:val="left"/>
              <w:spacing w:line="300" w:lineRule="exact"/>
              <w:rPr>
                <w:rFonts w:hint="eastAsia" w:ascii="宋体" w:eastAsia="宋体"/>
                <w:sz w:val="22"/>
                <w:szCs w:val="22"/>
              </w:rPr>
            </w:pPr>
            <w:r>
              <w:rPr>
                <w:rFonts w:ascii="宋体" w:eastAsia="宋体"/>
                <w:spacing w:val="-4"/>
                <w:sz w:val="22"/>
                <w:szCs w:val="22"/>
              </w:rPr>
              <w:t xml:space="preserve">（1）抽样人员应当将填写完整的《食品安全抽样检验告知书》《食品安全抽样</w:t>
            </w:r>
            <w:r>
              <w:rPr>
                <w:rFonts w:ascii="宋体" w:eastAsia="宋体"/>
                <w:sz w:val="22"/>
                <w:szCs w:val="22"/>
              </w:rPr>
              <w:t xml:space="preserve">检验抽样单》《食品安全抽样检验样品购置费用告知书》(如有)和《食品安全抽样检验工作质量及工作纪律反馈单》交付被抽样单位。</w:t>
            </w:r>
            <w:r/>
          </w:p>
          <w:p>
            <w:pPr>
              <w:spacing w:line="300" w:lineRule="exact"/>
              <w:rPr>
                <w:rFonts w:hint="eastAsia" w:ascii="宋体" w:hAnsi="宋体"/>
                <w:szCs w:val="22"/>
              </w:rPr>
            </w:pPr>
            <w:r>
              <w:rPr>
                <w:rFonts w:ascii="宋体" w:hAnsi="宋体"/>
                <w:spacing w:val="-3"/>
                <w:szCs w:val="22"/>
              </w:rPr>
              <w:t xml:space="preserve">（2）应将被抽样单位在《食品安全抽样检验工作质</w:t>
            </w:r>
            <w:r>
              <w:rPr>
                <w:rFonts w:ascii="宋体" w:hAnsi="宋体"/>
                <w:spacing w:val="-4"/>
                <w:szCs w:val="22"/>
              </w:rPr>
              <w:t xml:space="preserve">量及工作纪律反馈单》上填</w:t>
            </w:r>
            <w:r>
              <w:rPr>
                <w:rFonts w:ascii="宋体" w:hAnsi="宋体"/>
                <w:spacing w:val="-1"/>
                <w:szCs w:val="22"/>
              </w:rPr>
              <w:t xml:space="preserve">写完整的回执单收回。</w:t>
            </w:r>
            <w:r/>
          </w:p>
        </w:tc>
      </w:tr>
      <w:tr>
        <w:trPr>
          <w:jc w:val="center"/>
          <w:trHeight w:val="3058"/>
        </w:trPr>
        <w:tc>
          <w:tcPr>
            <w:tcW w:w="690" w:type="dxa"/>
            <w:vAlign w:val="center"/>
            <w:textDirection w:val="lrTb"/>
            <w:noWrap w:val="false"/>
          </w:tcPr>
          <w:p>
            <w:pPr>
              <w:jc w:val="center"/>
              <w:spacing w:line="300" w:lineRule="exact"/>
              <w:rPr>
                <w:rFonts w:hint="eastAsia" w:ascii="宋体" w:hAnsi="宋体"/>
                <w:szCs w:val="22"/>
              </w:rPr>
            </w:pPr>
            <w:r>
              <w:rPr>
                <w:rFonts w:ascii="宋体" w:hAnsi="宋体"/>
                <w:szCs w:val="22"/>
              </w:rPr>
              <w:t xml:space="preserve">13</w:t>
            </w:r>
            <w:r/>
          </w:p>
        </w:tc>
        <w:tc>
          <w:tcPr>
            <w:tcW w:w="775" w:type="dxa"/>
            <w:vAlign w:val="center"/>
            <w:vMerge w:val="continue"/>
            <w:textDirection w:val="lrTb"/>
            <w:noWrap w:val="false"/>
          </w:tcPr>
          <w:p>
            <w:pPr>
              <w:jc w:val="center"/>
              <w:spacing w:line="300" w:lineRule="exact"/>
              <w:rPr>
                <w:rFonts w:hint="eastAsia" w:ascii="宋体" w:hAnsi="宋体"/>
                <w:szCs w:val="22"/>
              </w:rPr>
            </w:pPr>
            <w:r>
              <w:rPr>
                <w:rFonts w:hint="eastAsia" w:ascii="宋体" w:hAnsi="宋体"/>
                <w:szCs w:val="22"/>
              </w:rPr>
            </w:r>
            <w:r/>
          </w:p>
        </w:tc>
        <w:tc>
          <w:tcPr>
            <w:tcW w:w="784" w:type="dxa"/>
            <w:vAlign w:val="center"/>
            <w:textDirection w:val="lrTb"/>
            <w:noWrap w:val="false"/>
          </w:tcPr>
          <w:p>
            <w:pPr>
              <w:jc w:val="center"/>
              <w:spacing w:line="300" w:lineRule="exact"/>
              <w:rPr>
                <w:rFonts w:hint="eastAsia" w:ascii="宋体" w:hAnsi="宋体"/>
                <w:szCs w:val="22"/>
              </w:rPr>
            </w:pPr>
            <w:r>
              <w:rPr>
                <w:rFonts w:ascii="宋体" w:hAnsi="宋体"/>
                <w:spacing w:val="10"/>
                <w:szCs w:val="22"/>
              </w:rPr>
              <w:t xml:space="preserve">样品</w:t>
            </w:r>
            <w:r>
              <w:rPr>
                <w:rFonts w:ascii="宋体" w:hAnsi="宋体"/>
                <w:spacing w:val="-3"/>
                <w:szCs w:val="22"/>
              </w:rPr>
              <w:t xml:space="preserve">运输</w:t>
            </w:r>
            <w:r/>
          </w:p>
        </w:tc>
        <w:tc>
          <w:tcPr>
            <w:tcW w:w="6534" w:type="dxa"/>
            <w:vAlign w:val="center"/>
            <w:textDirection w:val="lrTb"/>
            <w:noWrap w:val="false"/>
          </w:tcPr>
          <w:p>
            <w:pPr>
              <w:pStyle w:val="1134"/>
              <w:spacing w:line="300" w:lineRule="exact"/>
              <w:rPr>
                <w:rFonts w:hint="eastAsia" w:ascii="宋体" w:eastAsia="宋体"/>
                <w:sz w:val="22"/>
                <w:szCs w:val="22"/>
              </w:rPr>
            </w:pPr>
            <w:r>
              <w:rPr>
                <w:rFonts w:ascii="宋体" w:eastAsia="宋体"/>
                <w:spacing w:val="-3"/>
                <w:sz w:val="22"/>
                <w:szCs w:val="22"/>
              </w:rPr>
              <w:t xml:space="preserve">（1）抽取的样品应当由抽样人员携带或寄送至供应商</w:t>
            </w:r>
            <w:r>
              <w:rPr>
                <w:rFonts w:ascii="宋体" w:eastAsia="宋体"/>
                <w:spacing w:val="-4"/>
                <w:sz w:val="22"/>
                <w:szCs w:val="22"/>
              </w:rPr>
              <w:t xml:space="preserve">，不得由被抽样单位自行</w:t>
            </w:r>
            <w:r>
              <w:rPr>
                <w:rFonts w:ascii="宋体" w:eastAsia="宋体"/>
                <w:spacing w:val="-5"/>
                <w:sz w:val="22"/>
                <w:szCs w:val="22"/>
              </w:rPr>
              <w:t xml:space="preserve">寄送样品。原则上样品应当在抽样完成后五个工作日内移交。食品安全标准或其他相关规定对样品运输有特殊时限要求的，从其要求。因客观原因需延长送</w:t>
            </w:r>
            <w:r>
              <w:rPr>
                <w:rFonts w:ascii="宋体" w:eastAsia="宋体"/>
                <w:sz w:val="22"/>
                <w:szCs w:val="22"/>
              </w:rPr>
              <w:t xml:space="preserve">样期限的，应当经采购人同意。</w:t>
            </w:r>
            <w:r/>
          </w:p>
          <w:p>
            <w:pPr>
              <w:pStyle w:val="1134"/>
              <w:spacing w:line="300" w:lineRule="exact"/>
              <w:rPr>
                <w:rFonts w:hint="eastAsia" w:ascii="宋体" w:eastAsia="宋体"/>
                <w:sz w:val="22"/>
                <w:szCs w:val="22"/>
              </w:rPr>
            </w:pPr>
            <w:r>
              <w:rPr>
                <w:rFonts w:ascii="宋体" w:eastAsia="宋体"/>
                <w:sz w:val="22"/>
                <w:szCs w:val="22"/>
              </w:rPr>
              <w:t xml:space="preserve">（2）抽样人员应当根据样品特性和检验目的进行合理贮存、运</w:t>
            </w:r>
            <w:r>
              <w:rPr>
                <w:rFonts w:ascii="宋体" w:eastAsia="宋体"/>
                <w:spacing w:val="-1"/>
                <w:sz w:val="22"/>
                <w:szCs w:val="22"/>
              </w:rPr>
              <w:t xml:space="preserve">输。</w:t>
            </w:r>
            <w:r/>
          </w:p>
          <w:p>
            <w:pPr>
              <w:pStyle w:val="1134"/>
              <w:spacing w:line="300" w:lineRule="exact"/>
              <w:rPr>
                <w:rFonts w:hint="eastAsia" w:ascii="宋体" w:eastAsia="宋体"/>
                <w:sz w:val="22"/>
                <w:szCs w:val="22"/>
              </w:rPr>
            </w:pPr>
            <w:r>
              <w:rPr>
                <w:rFonts w:ascii="宋体" w:eastAsia="宋体"/>
                <w:spacing w:val="-4"/>
                <w:sz w:val="22"/>
                <w:szCs w:val="22"/>
              </w:rPr>
              <w:t xml:space="preserve">（3）对于易碎，冷藏、冷冻或有其他特殊贮运条件等要求的样品，抽样人员应</w:t>
            </w:r>
            <w:r>
              <w:rPr>
                <w:rFonts w:ascii="宋体" w:eastAsia="宋体"/>
                <w:sz w:val="22"/>
                <w:szCs w:val="22"/>
              </w:rPr>
              <w:t xml:space="preserve">当采取适当措施，保证样品运输过程符合标准或样品标示要求</w:t>
            </w:r>
            <w:r>
              <w:rPr>
                <w:rFonts w:ascii="宋体" w:eastAsia="宋体"/>
                <w:spacing w:val="-1"/>
                <w:sz w:val="22"/>
                <w:szCs w:val="22"/>
              </w:rPr>
              <w:t xml:space="preserve">的运输条件。</w:t>
            </w:r>
            <w:r/>
          </w:p>
          <w:p>
            <w:pPr>
              <w:spacing w:line="300" w:lineRule="exact"/>
              <w:rPr>
                <w:rFonts w:hint="eastAsia" w:ascii="宋体" w:hAnsi="宋体"/>
                <w:szCs w:val="22"/>
              </w:rPr>
            </w:pPr>
            <w:r>
              <w:rPr>
                <w:rFonts w:ascii="宋体" w:hAnsi="宋体"/>
                <w:spacing w:val="-3"/>
                <w:szCs w:val="22"/>
              </w:rPr>
              <w:t xml:space="preserve">（4）用于样品运输的设备，如普通车辆、冷链运输</w:t>
            </w:r>
            <w:r>
              <w:rPr>
                <w:rFonts w:ascii="宋体" w:hAnsi="宋体"/>
                <w:spacing w:val="-4"/>
                <w:szCs w:val="22"/>
              </w:rPr>
              <w:t xml:space="preserve">车辆、车载冰箱、保温箱等</w:t>
            </w:r>
            <w:r>
              <w:rPr>
                <w:rFonts w:ascii="宋体" w:hAnsi="宋体"/>
                <w:szCs w:val="22"/>
              </w:rPr>
              <w:t xml:space="preserve">类似设备，其设备类型、运载能力和数量应能</w:t>
            </w:r>
            <w:r>
              <w:rPr>
                <w:rFonts w:ascii="宋体" w:hAnsi="宋体"/>
                <w:spacing w:val="-1"/>
                <w:szCs w:val="22"/>
              </w:rPr>
              <w:t xml:space="preserve">满足项目需求。</w:t>
            </w:r>
            <w:r/>
          </w:p>
        </w:tc>
      </w:tr>
      <w:tr>
        <w:trPr>
          <w:jc w:val="center"/>
          <w:trHeight w:val="930"/>
        </w:trPr>
        <w:tc>
          <w:tcPr>
            <w:tcW w:w="690" w:type="dxa"/>
            <w:vAlign w:val="center"/>
            <w:textDirection w:val="lrTb"/>
            <w:noWrap w:val="false"/>
          </w:tcPr>
          <w:p>
            <w:pPr>
              <w:jc w:val="center"/>
              <w:spacing w:line="300" w:lineRule="exact"/>
              <w:rPr>
                <w:rFonts w:hint="eastAsia" w:ascii="宋体" w:hAnsi="宋体"/>
                <w:szCs w:val="22"/>
              </w:rPr>
            </w:pPr>
            <w:r>
              <w:rPr>
                <w:rFonts w:ascii="宋体" w:hAnsi="宋体"/>
                <w:szCs w:val="22"/>
              </w:rPr>
              <w:t xml:space="preserve">14</w:t>
            </w:r>
            <w:r/>
          </w:p>
        </w:tc>
        <w:tc>
          <w:tcPr>
            <w:tcW w:w="775" w:type="dxa"/>
            <w:vAlign w:val="center"/>
            <w:vMerge w:val="continue"/>
            <w:textDirection w:val="lrTb"/>
            <w:noWrap w:val="false"/>
          </w:tcPr>
          <w:p>
            <w:pPr>
              <w:jc w:val="center"/>
              <w:spacing w:line="300" w:lineRule="exact"/>
              <w:rPr>
                <w:rFonts w:hint="eastAsia" w:ascii="宋体" w:hAnsi="宋体"/>
                <w:szCs w:val="22"/>
              </w:rPr>
            </w:pPr>
            <w:r>
              <w:rPr>
                <w:rFonts w:hint="eastAsia" w:ascii="宋体" w:hAnsi="宋体"/>
                <w:szCs w:val="22"/>
              </w:rPr>
            </w:r>
            <w:r/>
          </w:p>
        </w:tc>
        <w:tc>
          <w:tcPr>
            <w:tcW w:w="784" w:type="dxa"/>
            <w:vAlign w:val="center"/>
            <w:textDirection w:val="lrTb"/>
            <w:noWrap w:val="false"/>
          </w:tcPr>
          <w:p>
            <w:pPr>
              <w:jc w:val="center"/>
              <w:spacing w:line="300" w:lineRule="exact"/>
              <w:rPr>
                <w:rFonts w:hint="eastAsia" w:ascii="宋体" w:hAnsi="宋体"/>
                <w:szCs w:val="22"/>
              </w:rPr>
            </w:pPr>
            <w:r>
              <w:rPr>
                <w:rFonts w:ascii="宋体" w:hAnsi="宋体"/>
                <w:spacing w:val="-3"/>
                <w:szCs w:val="22"/>
              </w:rPr>
              <w:t xml:space="preserve">特殊情</w:t>
            </w:r>
            <w:r>
              <w:rPr>
                <w:rFonts w:ascii="宋体" w:hAnsi="宋体"/>
                <w:spacing w:val="-4"/>
                <w:szCs w:val="22"/>
              </w:rPr>
              <w:t xml:space="preserve">形处理</w:t>
            </w:r>
            <w:r/>
          </w:p>
        </w:tc>
        <w:tc>
          <w:tcPr>
            <w:tcW w:w="6534" w:type="dxa"/>
            <w:vAlign w:val="center"/>
            <w:textDirection w:val="lrTb"/>
            <w:noWrap w:val="false"/>
          </w:tcPr>
          <w:p>
            <w:pPr>
              <w:spacing w:line="300" w:lineRule="exact"/>
              <w:rPr>
                <w:rFonts w:hint="eastAsia" w:ascii="宋体" w:hAnsi="宋体"/>
                <w:szCs w:val="22"/>
              </w:rPr>
            </w:pPr>
            <w:r>
              <w:rPr>
                <w:rFonts w:ascii="宋体" w:hAnsi="宋体"/>
                <w:spacing w:val="-4"/>
                <w:szCs w:val="22"/>
              </w:rPr>
              <w:t xml:space="preserve">抽样人员应当按照食品安全抽样检验相关工作</w:t>
            </w:r>
            <w:r>
              <w:rPr>
                <w:rFonts w:ascii="宋体" w:hAnsi="宋体"/>
                <w:spacing w:val="-5"/>
                <w:szCs w:val="22"/>
              </w:rPr>
              <w:t xml:space="preserve">规范，对拒绝抽样、不予抽样、</w:t>
            </w:r>
            <w:r>
              <w:rPr>
                <w:rFonts w:ascii="宋体" w:hAnsi="宋体"/>
                <w:spacing w:val="-4"/>
                <w:szCs w:val="22"/>
              </w:rPr>
              <w:t xml:space="preserve">特殊情况等情形及时处置或报告。</w:t>
            </w:r>
            <w:r/>
          </w:p>
        </w:tc>
      </w:tr>
      <w:tr>
        <w:trPr>
          <w:jc w:val="center"/>
          <w:trHeight w:val="932"/>
        </w:trPr>
        <w:tc>
          <w:tcPr>
            <w:tcW w:w="690" w:type="dxa"/>
            <w:vAlign w:val="center"/>
            <w:textDirection w:val="lrTb"/>
            <w:noWrap w:val="false"/>
          </w:tcPr>
          <w:p>
            <w:pPr>
              <w:jc w:val="center"/>
              <w:spacing w:line="300" w:lineRule="exact"/>
              <w:rPr>
                <w:rFonts w:hint="eastAsia" w:ascii="宋体" w:hAnsi="宋体"/>
                <w:szCs w:val="22"/>
              </w:rPr>
            </w:pPr>
            <w:r>
              <w:rPr>
                <w:rFonts w:ascii="宋体" w:hAnsi="宋体"/>
                <w:szCs w:val="22"/>
              </w:rPr>
              <w:t xml:space="preserve">15</w:t>
            </w:r>
            <w:r/>
          </w:p>
        </w:tc>
        <w:tc>
          <w:tcPr>
            <w:tcW w:w="775" w:type="dxa"/>
            <w:vAlign w:val="center"/>
            <w:vMerge w:val="restart"/>
            <w:textDirection w:val="lrTb"/>
            <w:noWrap w:val="false"/>
          </w:tcPr>
          <w:p>
            <w:pPr>
              <w:jc w:val="center"/>
              <w:spacing w:line="300" w:lineRule="exact"/>
              <w:rPr>
                <w:rFonts w:hint="eastAsia" w:ascii="宋体" w:hAnsi="宋体"/>
                <w:spacing w:val="5"/>
                <w:szCs w:val="22"/>
              </w:rPr>
            </w:pPr>
            <w:r>
              <w:rPr>
                <w:rFonts w:ascii="宋体" w:hAnsi="宋体"/>
                <w:spacing w:val="5"/>
                <w:szCs w:val="22"/>
              </w:rPr>
              <w:t xml:space="preserve">网络</w:t>
            </w:r>
            <w:r/>
          </w:p>
          <w:p>
            <w:pPr>
              <w:jc w:val="center"/>
              <w:spacing w:line="300" w:lineRule="exact"/>
              <w:rPr>
                <w:rFonts w:hint="eastAsia" w:ascii="宋体" w:hAnsi="宋体"/>
                <w:szCs w:val="22"/>
              </w:rPr>
            </w:pPr>
            <w:r>
              <w:rPr>
                <w:rFonts w:ascii="宋体" w:hAnsi="宋体"/>
                <w:spacing w:val="5"/>
                <w:szCs w:val="22"/>
              </w:rPr>
              <w:t xml:space="preserve">抽</w:t>
            </w:r>
            <w:r>
              <w:rPr>
                <w:rFonts w:ascii="宋体" w:hAnsi="宋体"/>
                <w:szCs w:val="22"/>
              </w:rPr>
              <w:t xml:space="preserve">样</w:t>
            </w:r>
            <w:r/>
          </w:p>
        </w:tc>
        <w:tc>
          <w:tcPr>
            <w:tcW w:w="784" w:type="dxa"/>
            <w:vAlign w:val="center"/>
            <w:textDirection w:val="lrTb"/>
            <w:noWrap w:val="false"/>
          </w:tcPr>
          <w:p>
            <w:pPr>
              <w:jc w:val="center"/>
              <w:spacing w:line="300" w:lineRule="exact"/>
              <w:rPr>
                <w:rFonts w:hint="eastAsia" w:ascii="宋体" w:hAnsi="宋体"/>
                <w:szCs w:val="22"/>
              </w:rPr>
            </w:pPr>
            <w:r>
              <w:rPr>
                <w:rFonts w:ascii="宋体" w:hAnsi="宋体"/>
                <w:spacing w:val="7"/>
                <w:szCs w:val="22"/>
              </w:rPr>
              <w:t xml:space="preserve">信息</w:t>
            </w:r>
            <w:r>
              <w:rPr>
                <w:rFonts w:ascii="宋体" w:hAnsi="宋体"/>
                <w:spacing w:val="5"/>
                <w:szCs w:val="22"/>
              </w:rPr>
              <w:t xml:space="preserve">核查</w:t>
            </w:r>
            <w:r/>
          </w:p>
        </w:tc>
        <w:tc>
          <w:tcPr>
            <w:tcW w:w="6534" w:type="dxa"/>
            <w:vAlign w:val="center"/>
            <w:textDirection w:val="lrTb"/>
            <w:noWrap w:val="false"/>
          </w:tcPr>
          <w:p>
            <w:pPr>
              <w:spacing w:line="300" w:lineRule="exact"/>
              <w:rPr>
                <w:rFonts w:hint="eastAsia" w:ascii="宋体" w:hAnsi="宋体"/>
                <w:szCs w:val="22"/>
              </w:rPr>
            </w:pPr>
            <w:r>
              <w:rPr>
                <w:rFonts w:ascii="宋体" w:hAnsi="宋体"/>
                <w:spacing w:val="-1"/>
                <w:szCs w:val="22"/>
              </w:rPr>
              <w:t xml:space="preserve">抽样人员应当确认网络食品交易经营者或食品生产企业(含委托加工</w:t>
            </w:r>
            <w:r>
              <w:rPr>
                <w:rFonts w:ascii="宋体" w:hAnsi="宋体"/>
                <w:spacing w:val="-2"/>
                <w:szCs w:val="22"/>
              </w:rPr>
              <w:t xml:space="preserve">方、受委</w:t>
            </w:r>
            <w:r>
              <w:rPr>
                <w:rFonts w:ascii="宋体" w:hAnsi="宋体"/>
                <w:spacing w:val="-1"/>
                <w:szCs w:val="22"/>
              </w:rPr>
              <w:t xml:space="preserve">托加工方)中至少有一方处于采购人监管辖区</w:t>
            </w:r>
            <w:r>
              <w:rPr>
                <w:rFonts w:ascii="宋体" w:hAnsi="宋体"/>
                <w:spacing w:val="-2"/>
                <w:szCs w:val="22"/>
              </w:rPr>
              <w:t xml:space="preserve">内，同时核查营业执照、许可证</w:t>
            </w:r>
            <w:r>
              <w:rPr>
                <w:rFonts w:ascii="宋体" w:hAnsi="宋体"/>
                <w:spacing w:val="2"/>
                <w:szCs w:val="22"/>
              </w:rPr>
              <w:t xml:space="preserve">等相关证件。</w:t>
            </w:r>
            <w:r/>
          </w:p>
        </w:tc>
      </w:tr>
      <w:tr>
        <w:trPr>
          <w:jc w:val="center"/>
          <w:trHeight w:val="1257"/>
        </w:trPr>
        <w:tc>
          <w:tcPr>
            <w:tcW w:w="690" w:type="dxa"/>
            <w:vAlign w:val="center"/>
            <w:textDirection w:val="lrTb"/>
            <w:noWrap w:val="false"/>
          </w:tcPr>
          <w:p>
            <w:pPr>
              <w:jc w:val="center"/>
              <w:spacing w:line="300" w:lineRule="exact"/>
              <w:rPr>
                <w:rFonts w:hint="eastAsia" w:ascii="宋体" w:hAnsi="宋体"/>
                <w:szCs w:val="22"/>
              </w:rPr>
            </w:pPr>
            <w:r>
              <w:rPr>
                <w:rFonts w:ascii="宋体" w:hAnsi="宋体"/>
                <w:szCs w:val="22"/>
              </w:rPr>
              <w:t xml:space="preserve">16</w:t>
            </w:r>
            <w:r/>
          </w:p>
        </w:tc>
        <w:tc>
          <w:tcPr>
            <w:tcW w:w="775" w:type="dxa"/>
            <w:vAlign w:val="center"/>
            <w:vMerge w:val="continue"/>
            <w:textDirection w:val="lrTb"/>
            <w:noWrap w:val="false"/>
          </w:tcPr>
          <w:p>
            <w:pPr>
              <w:jc w:val="center"/>
              <w:spacing w:line="300" w:lineRule="exact"/>
              <w:rPr>
                <w:rFonts w:hint="eastAsia" w:ascii="宋体" w:hAnsi="宋体"/>
                <w:szCs w:val="22"/>
              </w:rPr>
            </w:pPr>
            <w:r>
              <w:rPr>
                <w:rFonts w:hint="eastAsia" w:ascii="宋体" w:hAnsi="宋体"/>
                <w:szCs w:val="22"/>
              </w:rPr>
            </w:r>
            <w:r/>
          </w:p>
        </w:tc>
        <w:tc>
          <w:tcPr>
            <w:tcW w:w="784" w:type="dxa"/>
            <w:vAlign w:val="center"/>
            <w:textDirection w:val="lrTb"/>
            <w:noWrap w:val="false"/>
          </w:tcPr>
          <w:p>
            <w:pPr>
              <w:jc w:val="center"/>
              <w:spacing w:line="300" w:lineRule="exact"/>
              <w:rPr>
                <w:rFonts w:hint="eastAsia" w:ascii="宋体" w:hAnsi="宋体"/>
                <w:szCs w:val="22"/>
              </w:rPr>
            </w:pPr>
            <w:r>
              <w:rPr>
                <w:rFonts w:ascii="宋体" w:hAnsi="宋体"/>
                <w:spacing w:val="10"/>
                <w:szCs w:val="22"/>
              </w:rPr>
              <w:t xml:space="preserve">样品</w:t>
            </w:r>
            <w:r>
              <w:rPr>
                <w:rFonts w:ascii="宋体" w:hAnsi="宋体"/>
                <w:spacing w:val="-2"/>
                <w:szCs w:val="22"/>
              </w:rPr>
              <w:t xml:space="preserve">购买</w:t>
            </w:r>
            <w:r/>
          </w:p>
        </w:tc>
        <w:tc>
          <w:tcPr>
            <w:tcW w:w="6534" w:type="dxa"/>
            <w:vAlign w:val="center"/>
            <w:textDirection w:val="lrTb"/>
            <w:noWrap w:val="false"/>
          </w:tcPr>
          <w:p>
            <w:pPr>
              <w:pStyle w:val="1134"/>
              <w:ind w:hanging="10"/>
              <w:spacing w:line="300" w:lineRule="exact"/>
              <w:rPr>
                <w:rFonts w:hint="eastAsia" w:ascii="宋体" w:eastAsia="宋体"/>
                <w:sz w:val="22"/>
                <w:szCs w:val="22"/>
              </w:rPr>
            </w:pPr>
            <w:r>
              <w:rPr>
                <w:rFonts w:ascii="宋体" w:eastAsia="宋体"/>
                <w:spacing w:val="-4"/>
                <w:sz w:val="22"/>
                <w:szCs w:val="22"/>
              </w:rPr>
              <w:t xml:space="preserve">抽样人员使用已备案的账户登录网络交易平台，检索平台内的</w:t>
            </w:r>
            <w:r>
              <w:rPr>
                <w:rFonts w:ascii="宋体" w:eastAsia="宋体"/>
                <w:spacing w:val="-5"/>
                <w:sz w:val="22"/>
                <w:szCs w:val="22"/>
              </w:rPr>
              <w:t xml:space="preserve">拟抽检食品，以</w:t>
            </w:r>
            <w:r>
              <w:rPr>
                <w:rFonts w:ascii="宋体" w:eastAsia="宋体"/>
                <w:spacing w:val="-1"/>
                <w:sz w:val="22"/>
                <w:szCs w:val="22"/>
              </w:rPr>
              <w:t xml:space="preserve">消费者身份购买样品，使用已备案的付款账户向被</w:t>
            </w:r>
            <w:r>
              <w:rPr>
                <w:rFonts w:ascii="宋体" w:eastAsia="宋体"/>
                <w:spacing w:val="-2"/>
                <w:sz w:val="22"/>
                <w:szCs w:val="22"/>
              </w:rPr>
              <w:t xml:space="preserve">抽样单位支付费用(含样品</w:t>
            </w:r>
            <w:r>
              <w:rPr>
                <w:rFonts w:ascii="宋体" w:eastAsia="宋体"/>
                <w:sz w:val="22"/>
                <w:szCs w:val="22"/>
              </w:rPr>
              <w:t xml:space="preserve">费、打包费、运输费等)，索要支付凭证(发票或收据)。被抽样单位无</w:t>
            </w:r>
            <w:r>
              <w:rPr>
                <w:rFonts w:ascii="宋体" w:eastAsia="宋体"/>
                <w:spacing w:val="-1"/>
                <w:sz w:val="22"/>
                <w:szCs w:val="22"/>
              </w:rPr>
              <w:t xml:space="preserve">法提供</w:t>
            </w:r>
            <w:r>
              <w:rPr>
                <w:rFonts w:ascii="宋体" w:eastAsia="宋体"/>
                <w:sz w:val="22"/>
                <w:szCs w:val="22"/>
              </w:rPr>
              <w:t xml:space="preserve">发票或收据的，网络支付截图和订单明细可</w:t>
            </w:r>
            <w:r>
              <w:rPr>
                <w:rFonts w:ascii="宋体" w:eastAsia="宋体"/>
                <w:sz w:val="22"/>
                <w:szCs w:val="22"/>
              </w:rPr>
              <w:t xml:space="preserve">作</w:t>
            </w:r>
            <w:r>
              <w:rPr>
                <w:rFonts w:ascii="宋体" w:eastAsia="宋体"/>
                <w:spacing w:val="-1"/>
                <w:sz w:val="22"/>
                <w:szCs w:val="22"/>
              </w:rPr>
              <w:t xml:space="preserve">为购样凭证</w:t>
            </w:r>
            <w:r>
              <w:rPr>
                <w:rFonts w:ascii="宋体" w:eastAsia="宋体"/>
                <w:spacing w:val="-1"/>
                <w:sz w:val="22"/>
                <w:szCs w:val="22"/>
              </w:rPr>
              <w:t xml:space="preserve">。</w:t>
            </w:r>
            <w:r/>
          </w:p>
        </w:tc>
      </w:tr>
      <w:tr>
        <w:trPr>
          <w:jc w:val="center"/>
          <w:trHeight w:val="849"/>
        </w:trPr>
        <w:tc>
          <w:tcPr>
            <w:tcW w:w="690" w:type="dxa"/>
            <w:vAlign w:val="center"/>
            <w:textDirection w:val="lrTb"/>
            <w:noWrap w:val="false"/>
          </w:tcPr>
          <w:p>
            <w:pPr>
              <w:jc w:val="center"/>
              <w:spacing w:line="300" w:lineRule="exact"/>
              <w:rPr>
                <w:rFonts w:hint="eastAsia" w:ascii="宋体" w:hAnsi="宋体"/>
                <w:szCs w:val="22"/>
              </w:rPr>
            </w:pPr>
            <w:r>
              <w:rPr>
                <w:rFonts w:ascii="宋体" w:hAnsi="宋体"/>
                <w:szCs w:val="22"/>
              </w:rPr>
              <w:t xml:space="preserve">17</w:t>
            </w:r>
            <w:r/>
          </w:p>
        </w:tc>
        <w:tc>
          <w:tcPr>
            <w:tcW w:w="775" w:type="dxa"/>
            <w:vAlign w:val="center"/>
            <w:vMerge w:val="continue"/>
            <w:textDirection w:val="lrTb"/>
            <w:noWrap w:val="false"/>
          </w:tcPr>
          <w:p>
            <w:pPr>
              <w:jc w:val="center"/>
              <w:spacing w:line="300" w:lineRule="exact"/>
              <w:rPr>
                <w:rFonts w:hint="eastAsia" w:ascii="宋体" w:hAnsi="宋体"/>
                <w:szCs w:val="22"/>
              </w:rPr>
            </w:pPr>
            <w:r>
              <w:rPr>
                <w:rFonts w:hint="eastAsia" w:ascii="宋体" w:hAnsi="宋体"/>
                <w:szCs w:val="22"/>
              </w:rPr>
            </w:r>
            <w:r/>
          </w:p>
        </w:tc>
        <w:tc>
          <w:tcPr>
            <w:tcW w:w="784" w:type="dxa"/>
            <w:vAlign w:val="center"/>
            <w:textDirection w:val="lrTb"/>
            <w:noWrap w:val="false"/>
          </w:tcPr>
          <w:p>
            <w:pPr>
              <w:jc w:val="center"/>
              <w:spacing w:line="300" w:lineRule="exact"/>
              <w:rPr>
                <w:rFonts w:hint="eastAsia" w:ascii="宋体" w:hAnsi="宋体"/>
                <w:szCs w:val="22"/>
              </w:rPr>
            </w:pPr>
            <w:r>
              <w:rPr>
                <w:rFonts w:ascii="宋体" w:hAnsi="宋体"/>
                <w:spacing w:val="-3"/>
                <w:szCs w:val="22"/>
              </w:rPr>
              <w:t xml:space="preserve">购买过</w:t>
            </w:r>
            <w:r>
              <w:rPr>
                <w:rFonts w:ascii="宋体" w:hAnsi="宋体"/>
                <w:spacing w:val="4"/>
                <w:szCs w:val="22"/>
              </w:rPr>
              <w:t xml:space="preserve">程的信</w:t>
            </w:r>
            <w:r>
              <w:rPr>
                <w:rFonts w:ascii="宋体" w:hAnsi="宋体"/>
                <w:spacing w:val="2"/>
                <w:szCs w:val="22"/>
              </w:rPr>
              <w:t xml:space="preserve">息采集</w:t>
            </w:r>
            <w:r/>
          </w:p>
        </w:tc>
        <w:tc>
          <w:tcPr>
            <w:tcW w:w="6534" w:type="dxa"/>
            <w:vAlign w:val="center"/>
            <w:textDirection w:val="lrTb"/>
            <w:noWrap w:val="false"/>
          </w:tcPr>
          <w:p>
            <w:pPr>
              <w:spacing w:line="300" w:lineRule="exact"/>
              <w:rPr>
                <w:rFonts w:hint="eastAsia" w:ascii="宋体" w:hAnsi="宋体"/>
                <w:szCs w:val="22"/>
              </w:rPr>
            </w:pPr>
            <w:r>
              <w:rPr>
                <w:rFonts w:ascii="宋体" w:hAnsi="宋体"/>
                <w:spacing w:val="-5"/>
                <w:szCs w:val="22"/>
              </w:rPr>
              <w:t xml:space="preserve">购买样品过程中应当通过截图、拍照或者录像等方式采集样品展示页信息、网</w:t>
            </w:r>
            <w:r>
              <w:rPr>
                <w:rFonts w:ascii="宋体" w:hAnsi="宋体"/>
                <w:spacing w:val="-1"/>
                <w:szCs w:val="22"/>
              </w:rPr>
              <w:t xml:space="preserve">页上被抽样单位的证照、支付记录、成功下单后的订单信息等。</w:t>
            </w:r>
            <w:r/>
          </w:p>
        </w:tc>
      </w:tr>
      <w:tr>
        <w:trPr>
          <w:jc w:val="center"/>
          <w:trHeight w:val="2194"/>
        </w:trPr>
        <w:tc>
          <w:tcPr>
            <w:tcW w:w="690" w:type="dxa"/>
            <w:vAlign w:val="center"/>
            <w:textDirection w:val="lrTb"/>
            <w:noWrap w:val="false"/>
          </w:tcPr>
          <w:p>
            <w:pPr>
              <w:jc w:val="center"/>
              <w:spacing w:line="300" w:lineRule="exact"/>
              <w:rPr>
                <w:rFonts w:hint="eastAsia" w:ascii="宋体" w:hAnsi="宋体"/>
                <w:szCs w:val="22"/>
              </w:rPr>
            </w:pPr>
            <w:r>
              <w:rPr>
                <w:rFonts w:ascii="宋体" w:hAnsi="宋体"/>
                <w:szCs w:val="22"/>
              </w:rPr>
              <w:t xml:space="preserve">18</w:t>
            </w:r>
            <w:r/>
          </w:p>
        </w:tc>
        <w:tc>
          <w:tcPr>
            <w:tcW w:w="775" w:type="dxa"/>
            <w:vAlign w:val="center"/>
            <w:vMerge w:val="continue"/>
            <w:textDirection w:val="lrTb"/>
            <w:noWrap w:val="false"/>
          </w:tcPr>
          <w:p>
            <w:pPr>
              <w:jc w:val="center"/>
              <w:spacing w:line="300" w:lineRule="exact"/>
              <w:rPr>
                <w:rFonts w:hint="eastAsia" w:ascii="宋体" w:hAnsi="宋体"/>
                <w:szCs w:val="22"/>
              </w:rPr>
            </w:pPr>
            <w:r>
              <w:rPr>
                <w:rFonts w:hint="eastAsia" w:ascii="宋体" w:hAnsi="宋体"/>
                <w:szCs w:val="22"/>
              </w:rPr>
            </w:r>
            <w:r/>
          </w:p>
        </w:tc>
        <w:tc>
          <w:tcPr>
            <w:tcW w:w="784" w:type="dxa"/>
            <w:vAlign w:val="center"/>
            <w:textDirection w:val="lrTb"/>
            <w:noWrap w:val="false"/>
          </w:tcPr>
          <w:p>
            <w:pPr>
              <w:pStyle w:val="1134"/>
              <w:jc w:val="left"/>
              <w:spacing w:line="300" w:lineRule="exact"/>
              <w:rPr>
                <w:rFonts w:hint="eastAsia" w:ascii="宋体" w:eastAsia="宋体"/>
                <w:sz w:val="22"/>
                <w:szCs w:val="22"/>
              </w:rPr>
            </w:pPr>
            <w:r>
              <w:rPr>
                <w:rFonts w:ascii="宋体" w:eastAsia="宋体"/>
                <w:spacing w:val="-2"/>
                <w:sz w:val="22"/>
                <w:szCs w:val="22"/>
              </w:rPr>
              <w:t xml:space="preserve">拆包、查验</w:t>
            </w:r>
            <w:r>
              <w:rPr>
                <w:rFonts w:ascii="宋体" w:eastAsia="宋体"/>
                <w:spacing w:val="-2"/>
                <w:sz w:val="22"/>
                <w:szCs w:val="22"/>
              </w:rPr>
              <w:t xml:space="preserve">及封样过程</w:t>
            </w:r>
            <w:r>
              <w:rPr>
                <w:rFonts w:ascii="宋体" w:eastAsia="宋体"/>
                <w:spacing w:val="5"/>
                <w:sz w:val="22"/>
                <w:szCs w:val="22"/>
              </w:rPr>
              <w:t xml:space="preserve">的信息</w:t>
            </w:r>
            <w:r>
              <w:rPr>
                <w:rFonts w:ascii="宋体" w:eastAsia="宋体"/>
                <w:spacing w:val="-2"/>
                <w:sz w:val="22"/>
                <w:szCs w:val="22"/>
              </w:rPr>
              <w:t xml:space="preserve">采集</w:t>
            </w:r>
            <w:r/>
          </w:p>
        </w:tc>
        <w:tc>
          <w:tcPr>
            <w:tcW w:w="6534" w:type="dxa"/>
            <w:vAlign w:val="center"/>
            <w:textDirection w:val="lrTb"/>
            <w:noWrap w:val="false"/>
          </w:tcPr>
          <w:p>
            <w:pPr>
              <w:pStyle w:val="1134"/>
              <w:spacing w:line="300" w:lineRule="exact"/>
              <w:rPr>
                <w:rFonts w:hint="eastAsia" w:ascii="宋体" w:eastAsia="宋体"/>
                <w:sz w:val="22"/>
                <w:szCs w:val="22"/>
              </w:rPr>
            </w:pPr>
            <w:r>
              <w:rPr>
                <w:rFonts w:ascii="宋体" w:eastAsia="宋体"/>
                <w:spacing w:val="-4"/>
                <w:sz w:val="22"/>
                <w:szCs w:val="22"/>
              </w:rPr>
              <w:t xml:space="preserve">（1）收到物流包裹后，由不少于两名抽样人员共同对物流单据记载的订单信息</w:t>
            </w:r>
            <w:r>
              <w:rPr>
                <w:rFonts w:ascii="宋体" w:eastAsia="宋体"/>
                <w:sz w:val="22"/>
                <w:szCs w:val="22"/>
              </w:rPr>
              <w:t xml:space="preserve">进行核对，确认无误后拆包、查验，对检验样品和</w:t>
            </w:r>
            <w:r>
              <w:rPr>
                <w:rFonts w:ascii="宋体" w:eastAsia="宋体"/>
                <w:spacing w:val="-1"/>
                <w:sz w:val="22"/>
                <w:szCs w:val="22"/>
              </w:rPr>
              <w:t xml:space="preserve">复检备份样品分别封样。</w:t>
            </w:r>
            <w:r/>
          </w:p>
          <w:p>
            <w:pPr>
              <w:pStyle w:val="1134"/>
              <w:spacing w:line="300" w:lineRule="exact"/>
              <w:rPr>
                <w:rFonts w:hint="eastAsia" w:ascii="宋体" w:eastAsia="宋体"/>
                <w:sz w:val="22"/>
                <w:szCs w:val="22"/>
              </w:rPr>
            </w:pPr>
            <w:r>
              <w:rPr>
                <w:rFonts w:ascii="宋体" w:eastAsia="宋体"/>
                <w:spacing w:val="-4"/>
                <w:sz w:val="22"/>
                <w:szCs w:val="22"/>
              </w:rPr>
              <w:t xml:space="preserve">（2）拆包、查验、封</w:t>
            </w:r>
            <w:r>
              <w:rPr>
                <w:rFonts w:ascii="宋体" w:eastAsia="宋体"/>
                <w:spacing w:val="-4"/>
                <w:sz w:val="22"/>
                <w:szCs w:val="22"/>
              </w:rPr>
              <w:t xml:space="preserve">样过程</w:t>
            </w:r>
            <w:r>
              <w:rPr>
                <w:rFonts w:ascii="宋体" w:eastAsia="宋体"/>
                <w:spacing w:val="-4"/>
                <w:sz w:val="22"/>
                <w:szCs w:val="22"/>
              </w:rPr>
              <w:t xml:space="preserve">应当拍照及录像，留存足以证明样品来源的关键影</w:t>
            </w:r>
            <w:r>
              <w:rPr>
                <w:rFonts w:ascii="宋体" w:eastAsia="宋体"/>
                <w:spacing w:val="-1"/>
                <w:sz w:val="22"/>
                <w:szCs w:val="22"/>
              </w:rPr>
              <w:t xml:space="preserve">像资料。</w:t>
            </w:r>
            <w:r/>
          </w:p>
          <w:p>
            <w:pPr>
              <w:spacing w:line="300" w:lineRule="exact"/>
              <w:rPr>
                <w:rFonts w:hint="eastAsia" w:ascii="宋体" w:hAnsi="宋体"/>
                <w:szCs w:val="22"/>
              </w:rPr>
            </w:pPr>
            <w:r>
              <w:rPr>
                <w:rFonts w:ascii="宋体" w:hAnsi="宋体"/>
                <w:spacing w:val="-9"/>
                <w:szCs w:val="22"/>
              </w:rPr>
              <w:t xml:space="preserve">（3）采集的信息应当包括包裹外包装及物流单据、拆包</w:t>
            </w:r>
            <w:r>
              <w:rPr>
                <w:rFonts w:ascii="宋体" w:hAnsi="宋体"/>
                <w:spacing w:val="-10"/>
                <w:szCs w:val="22"/>
              </w:rPr>
              <w:t xml:space="preserve">后样品状态、储存状态、</w:t>
            </w:r>
            <w:r>
              <w:rPr>
                <w:rFonts w:ascii="宋体" w:hAnsi="宋体"/>
                <w:spacing w:val="-3"/>
                <w:szCs w:val="22"/>
              </w:rPr>
              <w:t xml:space="preserve">样品外观等。</w:t>
            </w:r>
            <w:r/>
          </w:p>
        </w:tc>
      </w:tr>
      <w:tr>
        <w:trPr>
          <w:jc w:val="center"/>
          <w:trHeight w:val="1276"/>
        </w:trPr>
        <w:tc>
          <w:tcPr>
            <w:tcW w:w="690" w:type="dxa"/>
            <w:vAlign w:val="center"/>
            <w:textDirection w:val="lrTb"/>
            <w:noWrap w:val="false"/>
          </w:tcPr>
          <w:p>
            <w:pPr>
              <w:jc w:val="center"/>
              <w:spacing w:line="300" w:lineRule="exact"/>
              <w:rPr>
                <w:rFonts w:hint="eastAsia" w:ascii="宋体" w:hAnsi="宋体"/>
                <w:szCs w:val="22"/>
              </w:rPr>
            </w:pPr>
            <w:r>
              <w:rPr>
                <w:rFonts w:ascii="宋体" w:hAnsi="宋体"/>
                <w:szCs w:val="22"/>
              </w:rPr>
              <w:t xml:space="preserve">19</w:t>
            </w:r>
            <w:r/>
          </w:p>
        </w:tc>
        <w:tc>
          <w:tcPr>
            <w:tcW w:w="775" w:type="dxa"/>
            <w:vAlign w:val="center"/>
            <w:vMerge w:val="continue"/>
            <w:textDirection w:val="lrTb"/>
            <w:noWrap w:val="false"/>
          </w:tcPr>
          <w:p>
            <w:pPr>
              <w:jc w:val="center"/>
              <w:spacing w:line="300" w:lineRule="exact"/>
              <w:rPr>
                <w:rFonts w:hint="eastAsia" w:ascii="宋体" w:hAnsi="宋体"/>
                <w:szCs w:val="22"/>
              </w:rPr>
            </w:pPr>
            <w:r>
              <w:rPr>
                <w:rFonts w:hint="eastAsia" w:ascii="宋体" w:hAnsi="宋体"/>
                <w:szCs w:val="22"/>
              </w:rPr>
            </w:r>
            <w:r/>
          </w:p>
        </w:tc>
        <w:tc>
          <w:tcPr>
            <w:tcW w:w="784" w:type="dxa"/>
            <w:vAlign w:val="center"/>
            <w:textDirection w:val="lrTb"/>
            <w:noWrap w:val="false"/>
          </w:tcPr>
          <w:p>
            <w:pPr>
              <w:pStyle w:val="1134"/>
              <w:spacing w:line="300" w:lineRule="exact"/>
              <w:rPr>
                <w:rFonts w:hint="eastAsia" w:ascii="宋体" w:eastAsia="宋体"/>
                <w:spacing w:val="-2"/>
                <w:sz w:val="22"/>
                <w:szCs w:val="22"/>
              </w:rPr>
            </w:pPr>
            <w:r>
              <w:rPr>
                <w:rFonts w:ascii="宋体" w:eastAsia="宋体"/>
                <w:spacing w:val="-3"/>
                <w:sz w:val="22"/>
                <w:szCs w:val="22"/>
              </w:rPr>
              <w:t xml:space="preserve">文书填</w:t>
            </w:r>
            <w:r>
              <w:rPr>
                <w:rFonts w:ascii="宋体" w:eastAsia="宋体"/>
                <w:spacing w:val="2"/>
                <w:sz w:val="22"/>
                <w:szCs w:val="22"/>
              </w:rPr>
              <w:t xml:space="preserve">写及交</w:t>
            </w:r>
            <w:r>
              <w:rPr>
                <w:rFonts w:ascii="宋体" w:eastAsia="宋体"/>
                <w:sz w:val="22"/>
                <w:szCs w:val="22"/>
              </w:rPr>
              <w:t xml:space="preserve">付</w:t>
            </w:r>
            <w:r/>
          </w:p>
        </w:tc>
        <w:tc>
          <w:tcPr>
            <w:tcW w:w="6534" w:type="dxa"/>
            <w:vAlign w:val="center"/>
            <w:textDirection w:val="lrTb"/>
            <w:noWrap w:val="false"/>
          </w:tcPr>
          <w:p>
            <w:pPr>
              <w:spacing w:line="300" w:lineRule="exact"/>
              <w:rPr>
                <w:rFonts w:hint="eastAsia" w:ascii="宋体" w:hAnsi="宋体"/>
                <w:szCs w:val="22"/>
              </w:rPr>
            </w:pPr>
            <w:r>
              <w:rPr>
                <w:rFonts w:ascii="宋体" w:hAnsi="宋体"/>
                <w:spacing w:val="-5"/>
                <w:szCs w:val="22"/>
              </w:rPr>
              <w:t xml:space="preserve">抽样人员应当完整填写《食品安全抽样检验抽样单》。《食品安全抽样检验抽样单》和《食品安全抽样检验封条》不需要被抽样单位签字或盖章确认，也不需要交付被抽样单位，如需更改信息可由两名抽样人员签名确认或抽样单位盖</w:t>
            </w:r>
            <w:r>
              <w:rPr>
                <w:rFonts w:ascii="宋体" w:hAnsi="宋体"/>
                <w:spacing w:val="-2"/>
                <w:szCs w:val="22"/>
              </w:rPr>
              <w:t xml:space="preserve">章确认。</w:t>
            </w:r>
            <w:r/>
          </w:p>
        </w:tc>
      </w:tr>
      <w:tr>
        <w:trPr>
          <w:jc w:val="center"/>
          <w:trHeight w:val="1552"/>
        </w:trPr>
        <w:tc>
          <w:tcPr>
            <w:tcW w:w="690" w:type="dxa"/>
            <w:vAlign w:val="center"/>
            <w:textDirection w:val="lrTb"/>
            <w:noWrap w:val="false"/>
          </w:tcPr>
          <w:p>
            <w:pPr>
              <w:jc w:val="center"/>
              <w:spacing w:line="300" w:lineRule="exact"/>
              <w:rPr>
                <w:rFonts w:hint="eastAsia" w:ascii="宋体" w:hAnsi="宋体"/>
                <w:szCs w:val="22"/>
              </w:rPr>
            </w:pPr>
            <w:r>
              <w:rPr>
                <w:rFonts w:ascii="宋体" w:hAnsi="宋体"/>
                <w:szCs w:val="22"/>
              </w:rPr>
              <w:t xml:space="preserve">20</w:t>
            </w:r>
            <w:r/>
          </w:p>
        </w:tc>
        <w:tc>
          <w:tcPr>
            <w:tcW w:w="775" w:type="dxa"/>
            <w:vAlign w:val="center"/>
            <w:vMerge w:val="continue"/>
            <w:textDirection w:val="lrTb"/>
            <w:noWrap w:val="false"/>
          </w:tcPr>
          <w:p>
            <w:pPr>
              <w:jc w:val="center"/>
              <w:spacing w:line="300" w:lineRule="exact"/>
              <w:rPr>
                <w:rFonts w:hint="eastAsia" w:ascii="宋体" w:hAnsi="宋体"/>
                <w:szCs w:val="22"/>
              </w:rPr>
            </w:pPr>
            <w:r>
              <w:rPr>
                <w:rFonts w:hint="eastAsia" w:ascii="宋体" w:hAnsi="宋体"/>
                <w:szCs w:val="22"/>
              </w:rPr>
            </w:r>
            <w:r/>
          </w:p>
        </w:tc>
        <w:tc>
          <w:tcPr>
            <w:tcW w:w="784" w:type="dxa"/>
            <w:vAlign w:val="center"/>
            <w:textDirection w:val="lrTb"/>
            <w:noWrap w:val="false"/>
          </w:tcPr>
          <w:p>
            <w:pPr>
              <w:jc w:val="center"/>
              <w:spacing w:line="300" w:lineRule="exact"/>
              <w:rPr>
                <w:rFonts w:hint="eastAsia" w:ascii="宋体" w:hAnsi="宋体"/>
                <w:spacing w:val="-2"/>
                <w:szCs w:val="22"/>
              </w:rPr>
            </w:pPr>
            <w:r>
              <w:rPr>
                <w:rFonts w:ascii="宋体" w:hAnsi="宋体"/>
                <w:spacing w:val="-3"/>
                <w:szCs w:val="22"/>
              </w:rPr>
              <w:t xml:space="preserve">特殊情</w:t>
            </w:r>
            <w:r>
              <w:rPr>
                <w:rFonts w:ascii="宋体" w:hAnsi="宋体"/>
                <w:spacing w:val="-4"/>
                <w:szCs w:val="22"/>
              </w:rPr>
              <w:t xml:space="preserve">况处理</w:t>
            </w:r>
            <w:r/>
          </w:p>
        </w:tc>
        <w:tc>
          <w:tcPr>
            <w:tcW w:w="6534" w:type="dxa"/>
            <w:vAlign w:val="center"/>
            <w:textDirection w:val="lrTb"/>
            <w:noWrap w:val="false"/>
          </w:tcPr>
          <w:p>
            <w:pPr>
              <w:pStyle w:val="1134"/>
              <w:spacing w:line="300" w:lineRule="exact"/>
              <w:rPr>
                <w:rFonts w:hint="eastAsia" w:ascii="宋体" w:eastAsia="宋体"/>
                <w:sz w:val="22"/>
                <w:szCs w:val="22"/>
              </w:rPr>
            </w:pPr>
            <w:r>
              <w:rPr>
                <w:rFonts w:ascii="宋体" w:eastAsia="宋体"/>
                <w:spacing w:val="-4"/>
                <w:sz w:val="22"/>
                <w:szCs w:val="22"/>
              </w:rPr>
              <w:t xml:space="preserve">（1）对于收到的食品为不同生产批次的，选取其中满足检验及复检要求的某一</w:t>
            </w:r>
            <w:r>
              <w:rPr>
                <w:rFonts w:ascii="宋体" w:eastAsia="宋体"/>
                <w:spacing w:val="-5"/>
                <w:sz w:val="22"/>
                <w:szCs w:val="22"/>
              </w:rPr>
              <w:t xml:space="preserve">批次食品为抽检样品，其余不同批次食品应当单独封样，同复检备份样品一并</w:t>
            </w:r>
            <w:r>
              <w:rPr>
                <w:rFonts w:ascii="宋体" w:eastAsia="宋体"/>
                <w:sz w:val="22"/>
                <w:szCs w:val="22"/>
              </w:rPr>
              <w:t xml:space="preserve">管理，并在抽样单备注栏说明。</w:t>
            </w:r>
            <w:r/>
          </w:p>
          <w:p>
            <w:pPr>
              <w:spacing w:line="300" w:lineRule="exact"/>
              <w:rPr>
                <w:rFonts w:hint="eastAsia" w:ascii="宋体" w:hAnsi="宋体"/>
                <w:szCs w:val="22"/>
              </w:rPr>
            </w:pPr>
            <w:r>
              <w:rPr>
                <w:rFonts w:ascii="宋体" w:hAnsi="宋体"/>
                <w:spacing w:val="-3"/>
                <w:szCs w:val="22"/>
              </w:rPr>
              <w:t xml:space="preserve">（2）若无任何</w:t>
            </w:r>
            <w:r>
              <w:rPr>
                <w:rFonts w:ascii="宋体" w:hAnsi="宋体"/>
                <w:spacing w:val="-3"/>
                <w:szCs w:val="22"/>
              </w:rPr>
              <w:t xml:space="preserve">一</w:t>
            </w:r>
            <w:r>
              <w:rPr>
                <w:rFonts w:ascii="宋体" w:hAnsi="宋体"/>
                <w:spacing w:val="-3"/>
                <w:szCs w:val="22"/>
              </w:rPr>
              <w:t xml:space="preserve">批次满足检验及复检要求的，抽</w:t>
            </w:r>
            <w:r>
              <w:rPr>
                <w:rFonts w:ascii="宋体" w:hAnsi="宋体"/>
                <w:spacing w:val="-4"/>
                <w:szCs w:val="22"/>
              </w:rPr>
              <w:t xml:space="preserve">样单位可向采购人申请调整检</w:t>
            </w:r>
            <w:r>
              <w:rPr>
                <w:rFonts w:ascii="宋体" w:hAnsi="宋体"/>
                <w:spacing w:val="-1"/>
                <w:szCs w:val="22"/>
              </w:rPr>
              <w:t xml:space="preserve">验项目等，经同意后可对某一批次样品进行检验。</w:t>
            </w:r>
            <w:r/>
          </w:p>
        </w:tc>
      </w:tr>
    </w:tbl>
    <w:p>
      <w:pPr>
        <w:ind w:firstLine="562"/>
        <w:spacing w:after="0" w:line="360" w:lineRule="auto"/>
        <w:rPr>
          <w:rFonts w:hint="eastAsia" w:ascii="宋体" w:hAnsi="宋体" w:cs="宋体"/>
          <w:b/>
          <w:bCs/>
          <w:szCs w:val="21"/>
        </w:rPr>
      </w:pPr>
      <w:r>
        <w:rPr>
          <w:rFonts w:hint="eastAsia" w:ascii="宋体" w:hAnsi="宋体" w:cs="宋体"/>
          <w:b/>
          <w:bCs/>
          <w:szCs w:val="21"/>
        </w:rPr>
      </w:r>
      <w:r/>
    </w:p>
    <w:p>
      <w:pPr>
        <w:ind w:firstLine="562"/>
        <w:spacing w:after="0" w:line="360" w:lineRule="auto"/>
        <w:rPr>
          <w:rFonts w:hint="eastAsia" w:ascii="宋体" w:hAnsi="宋体" w:cs="宋体"/>
          <w:b/>
          <w:bCs/>
          <w:szCs w:val="21"/>
        </w:rPr>
      </w:pPr>
      <w:r>
        <w:rPr>
          <w:rFonts w:hint="eastAsia" w:ascii="宋体" w:hAnsi="宋体" w:cs="宋体"/>
          <w:b/>
          <w:bCs/>
          <w:szCs w:val="21"/>
        </w:rPr>
        <w:t xml:space="preserve">3.2.2检验环节</w:t>
      </w:r>
      <w:r/>
    </w:p>
    <w:p>
      <w:pPr>
        <w:jc w:val="center"/>
        <w:spacing w:after="0" w:line="360" w:lineRule="auto"/>
        <w:rPr>
          <w:rFonts w:hint="eastAsia" w:ascii="宋体" w:hAnsi="宋体" w:cs="宋体"/>
          <w:szCs w:val="21"/>
        </w:rPr>
      </w:pPr>
      <w:r>
        <w:rPr>
          <w:rFonts w:hint="eastAsia" w:ascii="黑体" w:hAnsi="黑体" w:eastAsia="黑体" w:cs="黑体"/>
          <w:szCs w:val="21"/>
        </w:rPr>
        <w:t xml:space="preserve">检验环节主要技术内容和标准</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80"/>
        <w:gridCol w:w="1687"/>
        <w:gridCol w:w="6579"/>
      </w:tblGrid>
      <w:tr>
        <w:trPr>
          <w:jc w:val="center"/>
          <w:tblHeader/>
        </w:trPr>
        <w:tc>
          <w:tcPr>
            <w:tcW w:w="680" w:type="dxa"/>
            <w:vAlign w:val="center"/>
            <w:textDirection w:val="lrTb"/>
            <w:noWrap w:val="false"/>
          </w:tcPr>
          <w:p>
            <w:pPr>
              <w:jc w:val="center"/>
              <w:spacing w:line="300" w:lineRule="exact"/>
              <w:rPr>
                <w:rFonts w:hint="eastAsia" w:ascii="宋体" w:hAnsi="宋体"/>
                <w:szCs w:val="22"/>
              </w:rPr>
            </w:pPr>
            <w:r>
              <w:rPr>
                <w:rFonts w:ascii="宋体" w:hAnsi="宋体"/>
                <w:szCs w:val="22"/>
              </w:rPr>
              <w:t xml:space="preserve">序号</w:t>
            </w:r>
            <w:r/>
          </w:p>
        </w:tc>
        <w:tc>
          <w:tcPr>
            <w:tcW w:w="1687" w:type="dxa"/>
            <w:vAlign w:val="center"/>
            <w:textDirection w:val="lrTb"/>
            <w:noWrap w:val="false"/>
          </w:tcPr>
          <w:p>
            <w:pPr>
              <w:jc w:val="center"/>
              <w:spacing w:line="300" w:lineRule="exact"/>
              <w:rPr>
                <w:rFonts w:hint="eastAsia" w:ascii="宋体" w:hAnsi="宋体"/>
                <w:szCs w:val="22"/>
              </w:rPr>
            </w:pPr>
            <w:r>
              <w:rPr>
                <w:rFonts w:ascii="宋体" w:hAnsi="宋体"/>
                <w:szCs w:val="22"/>
              </w:rPr>
              <w:t xml:space="preserve">服务名称</w:t>
            </w:r>
            <w:r/>
          </w:p>
        </w:tc>
        <w:tc>
          <w:tcPr>
            <w:tcW w:w="6579" w:type="dxa"/>
            <w:vAlign w:val="center"/>
            <w:textDirection w:val="lrTb"/>
            <w:noWrap w:val="false"/>
          </w:tcPr>
          <w:p>
            <w:pPr>
              <w:jc w:val="center"/>
              <w:spacing w:line="300" w:lineRule="exact"/>
              <w:rPr>
                <w:rFonts w:hint="eastAsia" w:ascii="宋体" w:hAnsi="宋体"/>
                <w:szCs w:val="22"/>
              </w:rPr>
            </w:pPr>
            <w:r>
              <w:rPr>
                <w:rFonts w:ascii="宋体" w:hAnsi="宋体"/>
                <w:szCs w:val="22"/>
              </w:rPr>
              <w:t xml:space="preserve">服务内容和标准</w:t>
            </w:r>
            <w:r/>
          </w:p>
        </w:tc>
      </w:tr>
      <w:tr>
        <w:trPr>
          <w:jc w:val="center"/>
        </w:trPr>
        <w:tc>
          <w:tcPr>
            <w:tcW w:w="680" w:type="dxa"/>
            <w:vAlign w:val="center"/>
            <w:textDirection w:val="lrTb"/>
            <w:noWrap w:val="false"/>
          </w:tcPr>
          <w:p>
            <w:pPr>
              <w:jc w:val="center"/>
              <w:spacing w:line="300" w:lineRule="exact"/>
              <w:rPr>
                <w:rFonts w:hint="eastAsia" w:ascii="宋体" w:hAnsi="宋体"/>
                <w:szCs w:val="22"/>
              </w:rPr>
            </w:pPr>
            <w:r>
              <w:rPr>
                <w:rFonts w:ascii="宋体" w:hAnsi="宋体"/>
                <w:szCs w:val="22"/>
              </w:rPr>
              <w:t xml:space="preserve">1</w:t>
            </w:r>
            <w:r/>
          </w:p>
        </w:tc>
        <w:tc>
          <w:tcPr>
            <w:tcW w:w="1687" w:type="dxa"/>
            <w:vAlign w:val="center"/>
            <w:textDirection w:val="lrTb"/>
            <w:noWrap w:val="false"/>
          </w:tcPr>
          <w:p>
            <w:pPr>
              <w:jc w:val="center"/>
              <w:spacing w:line="300" w:lineRule="exact"/>
              <w:rPr>
                <w:rFonts w:hint="eastAsia" w:ascii="宋体" w:hAnsi="宋体"/>
                <w:szCs w:val="22"/>
              </w:rPr>
            </w:pPr>
            <w:r>
              <w:rPr>
                <w:rFonts w:ascii="宋体" w:hAnsi="宋体"/>
                <w:szCs w:val="22"/>
              </w:rPr>
              <w:t xml:space="preserve">供应商确定</w:t>
            </w:r>
            <w:r/>
          </w:p>
        </w:tc>
        <w:tc>
          <w:tcPr>
            <w:tcW w:w="6579" w:type="dxa"/>
            <w:vAlign w:val="center"/>
            <w:textDirection w:val="lrTb"/>
            <w:noWrap w:val="false"/>
          </w:tcPr>
          <w:p>
            <w:pPr>
              <w:spacing w:line="300" w:lineRule="exact"/>
              <w:rPr>
                <w:rFonts w:hint="eastAsia" w:ascii="宋体" w:hAnsi="宋体"/>
                <w:szCs w:val="22"/>
              </w:rPr>
            </w:pPr>
            <w:r>
              <w:rPr>
                <w:rFonts w:ascii="宋体" w:hAnsi="宋体"/>
                <w:szCs w:val="22"/>
              </w:rPr>
              <w:t xml:space="preserve">（1）采购人根据政府采购、食品安全等法律法规要求确定供应商。</w:t>
            </w:r>
            <w:r/>
          </w:p>
          <w:p>
            <w:pPr>
              <w:spacing w:line="300" w:lineRule="exact"/>
              <w:rPr>
                <w:rFonts w:hint="eastAsia" w:ascii="宋体" w:hAnsi="宋体"/>
                <w:szCs w:val="22"/>
              </w:rPr>
            </w:pPr>
            <w:r>
              <w:rPr>
                <w:rFonts w:ascii="宋体" w:hAnsi="宋体"/>
                <w:szCs w:val="22"/>
              </w:rPr>
              <w:t xml:space="preserve">（2）未经采购人同意，供应商不得分包或者转包检验任务。</w:t>
            </w:r>
            <w:r/>
          </w:p>
        </w:tc>
      </w:tr>
      <w:tr>
        <w:trPr>
          <w:jc w:val="center"/>
        </w:trPr>
        <w:tc>
          <w:tcPr>
            <w:tcW w:w="680" w:type="dxa"/>
            <w:vAlign w:val="center"/>
            <w:textDirection w:val="lrTb"/>
            <w:noWrap w:val="false"/>
          </w:tcPr>
          <w:p>
            <w:pPr>
              <w:jc w:val="center"/>
              <w:spacing w:line="300" w:lineRule="exact"/>
              <w:rPr>
                <w:rFonts w:hint="eastAsia" w:ascii="宋体" w:hAnsi="宋体"/>
                <w:szCs w:val="22"/>
              </w:rPr>
            </w:pPr>
            <w:r>
              <w:rPr>
                <w:rFonts w:ascii="宋体" w:hAnsi="宋体"/>
                <w:szCs w:val="22"/>
              </w:rPr>
              <w:t xml:space="preserve">2</w:t>
            </w:r>
            <w:r/>
          </w:p>
        </w:tc>
        <w:tc>
          <w:tcPr>
            <w:tcW w:w="1687" w:type="dxa"/>
            <w:vAlign w:val="center"/>
            <w:textDirection w:val="lrTb"/>
            <w:noWrap w:val="false"/>
          </w:tcPr>
          <w:p>
            <w:pPr>
              <w:jc w:val="center"/>
              <w:spacing w:line="300" w:lineRule="exact"/>
              <w:rPr>
                <w:rFonts w:hint="eastAsia" w:ascii="宋体" w:hAnsi="宋体"/>
                <w:szCs w:val="22"/>
              </w:rPr>
            </w:pPr>
            <w:r>
              <w:rPr>
                <w:rFonts w:ascii="宋体" w:hAnsi="宋体"/>
                <w:szCs w:val="22"/>
              </w:rPr>
              <w:t xml:space="preserve">检验人员管理</w:t>
            </w:r>
            <w:r/>
          </w:p>
        </w:tc>
        <w:tc>
          <w:tcPr>
            <w:tcW w:w="6579" w:type="dxa"/>
            <w:vAlign w:val="center"/>
            <w:textDirection w:val="lrTb"/>
            <w:noWrap w:val="false"/>
          </w:tcPr>
          <w:p>
            <w:pPr>
              <w:spacing w:line="300" w:lineRule="exact"/>
              <w:rPr>
                <w:rFonts w:hint="eastAsia" w:ascii="宋体" w:hAnsi="宋体"/>
                <w:szCs w:val="22"/>
              </w:rPr>
            </w:pPr>
            <w:r>
              <w:rPr>
                <w:rFonts w:ascii="宋体" w:hAnsi="宋体"/>
                <w:szCs w:val="22"/>
              </w:rPr>
              <w:t xml:space="preserve">（1）食品检验人员数量、专业领域、工作年限等要求与服务需求相匹配。</w:t>
            </w:r>
            <w:r/>
          </w:p>
          <w:p>
            <w:pPr>
              <w:spacing w:line="300" w:lineRule="exact"/>
              <w:rPr>
                <w:rFonts w:hint="eastAsia" w:ascii="宋体" w:hAnsi="宋体"/>
                <w:szCs w:val="22"/>
              </w:rPr>
            </w:pPr>
            <w:r>
              <w:rPr>
                <w:rFonts w:ascii="宋体" w:hAnsi="宋体"/>
                <w:szCs w:val="22"/>
              </w:rPr>
              <w:t xml:space="preserve">（2）建立检验人员持证上岗制度，加强食品安全法律法规、标准规范、质量控制要求、实验室安全与防护知识等方面的培训考核，确保检验人员能力持续满足承检工作需求。</w:t>
            </w:r>
            <w:r/>
          </w:p>
        </w:tc>
      </w:tr>
      <w:tr>
        <w:trPr>
          <w:jc w:val="center"/>
        </w:trPr>
        <w:tc>
          <w:tcPr>
            <w:tcW w:w="680" w:type="dxa"/>
            <w:vAlign w:val="center"/>
            <w:textDirection w:val="lrTb"/>
            <w:noWrap w:val="false"/>
          </w:tcPr>
          <w:p>
            <w:pPr>
              <w:jc w:val="center"/>
              <w:spacing w:line="300" w:lineRule="exact"/>
              <w:rPr>
                <w:rFonts w:hint="eastAsia" w:ascii="宋体" w:hAnsi="宋体"/>
                <w:szCs w:val="22"/>
              </w:rPr>
            </w:pPr>
            <w:r>
              <w:rPr>
                <w:rFonts w:ascii="宋体" w:hAnsi="宋体"/>
                <w:szCs w:val="22"/>
              </w:rPr>
              <w:t xml:space="preserve">3</w:t>
            </w:r>
            <w:r/>
          </w:p>
        </w:tc>
        <w:tc>
          <w:tcPr>
            <w:tcW w:w="1687" w:type="dxa"/>
            <w:vAlign w:val="center"/>
            <w:textDirection w:val="lrTb"/>
            <w:noWrap w:val="false"/>
          </w:tcPr>
          <w:p>
            <w:pPr>
              <w:jc w:val="center"/>
              <w:spacing w:line="300" w:lineRule="exact"/>
              <w:rPr>
                <w:rFonts w:hint="eastAsia" w:ascii="宋体" w:hAnsi="宋体"/>
                <w:szCs w:val="22"/>
              </w:rPr>
            </w:pPr>
            <w:r>
              <w:rPr>
                <w:rFonts w:ascii="宋体" w:hAnsi="宋体"/>
                <w:szCs w:val="22"/>
              </w:rPr>
              <w:t xml:space="preserve">样品接收与保存</w:t>
            </w:r>
            <w:r/>
          </w:p>
        </w:tc>
        <w:tc>
          <w:tcPr>
            <w:tcW w:w="6579" w:type="dxa"/>
            <w:vAlign w:val="center"/>
            <w:textDirection w:val="lrTb"/>
            <w:noWrap w:val="false"/>
          </w:tcPr>
          <w:p>
            <w:pPr>
              <w:spacing w:line="300" w:lineRule="exact"/>
              <w:rPr>
                <w:rFonts w:hint="eastAsia" w:ascii="宋体" w:hAnsi="宋体"/>
                <w:szCs w:val="22"/>
              </w:rPr>
            </w:pPr>
            <w:r>
              <w:rPr>
                <w:rFonts w:ascii="宋体" w:hAnsi="宋体"/>
                <w:szCs w:val="22"/>
              </w:rPr>
              <w:t xml:space="preserve">（1）供应商接收样品时，应当查验、记录样品的外观、状态、封条有无破损以及其他可能对检验结论产生影响的情况，并核对样品与抽样文书信息。样品移交时，规范填写《食品安全抽样检验样品移交确认单》。</w:t>
            </w:r>
            <w:r/>
          </w:p>
          <w:p>
            <w:pPr>
              <w:spacing w:line="300" w:lineRule="exact"/>
              <w:rPr>
                <w:rFonts w:hint="eastAsia" w:ascii="宋体" w:hAnsi="宋体"/>
                <w:szCs w:val="22"/>
              </w:rPr>
            </w:pPr>
            <w:r>
              <w:rPr>
                <w:rFonts w:ascii="宋体" w:hAnsi="宋体"/>
                <w:szCs w:val="22"/>
              </w:rPr>
              <w:t xml:space="preserve">（2）对符合要求的样品，供应商应当在抽样后五个工作日内完成样品接收工作，将检验样品和复检备份样品分别加贴相应标识后，按照要求入库存放。</w:t>
            </w:r>
            <w:r/>
          </w:p>
          <w:p>
            <w:pPr>
              <w:spacing w:line="300" w:lineRule="exact"/>
              <w:rPr>
                <w:rFonts w:hint="eastAsia" w:ascii="宋体" w:hAnsi="宋体"/>
                <w:szCs w:val="22"/>
              </w:rPr>
            </w:pPr>
            <w:r>
              <w:rPr>
                <w:rFonts w:ascii="宋体" w:hAnsi="宋体"/>
                <w:szCs w:val="22"/>
              </w:rPr>
              <w:t xml:space="preserve">（3）对不符合要求的样品，如抽样文书信息与实际样品不符、样品数量不能满足检验或复检要求、样品性状改变可能对检验结论产生影响、封条破损、封样缺少防拆封措施等情况，供应商应当拒绝接收并规范填写拒收理由，及时报告采购人。</w:t>
            </w:r>
            <w:r/>
          </w:p>
          <w:p>
            <w:pPr>
              <w:spacing w:line="300" w:lineRule="exact"/>
              <w:rPr>
                <w:rFonts w:hint="eastAsia" w:ascii="宋体" w:hAnsi="宋体"/>
                <w:szCs w:val="22"/>
              </w:rPr>
            </w:pPr>
            <w:r>
              <w:rPr>
                <w:rFonts w:ascii="宋体" w:hAnsi="宋体"/>
                <w:szCs w:val="22"/>
              </w:rPr>
              <w:t xml:space="preserve">（4）抽样检验的样品由供应商保存。供应商应当建立样品保管制度，严禁样品被随意调换、拆封。对于复检备份样品的调取或使用，应当经相关负责人签字确认后方可进行。</w:t>
            </w:r>
            <w:r/>
          </w:p>
          <w:p>
            <w:pPr>
              <w:spacing w:line="300" w:lineRule="exact"/>
              <w:rPr>
                <w:rFonts w:hint="eastAsia" w:ascii="宋体" w:hAnsi="宋体"/>
                <w:szCs w:val="22"/>
              </w:rPr>
            </w:pPr>
            <w:r>
              <w:rPr>
                <w:rFonts w:ascii="宋体" w:hAnsi="宋体"/>
                <w:szCs w:val="22"/>
              </w:rPr>
              <w:t xml:space="preserve">（5）样品储存场所容量、环境、温度控制等与服务需求相匹配。</w:t>
            </w:r>
            <w:r/>
          </w:p>
        </w:tc>
      </w:tr>
      <w:tr>
        <w:trPr>
          <w:jc w:val="center"/>
        </w:trPr>
        <w:tc>
          <w:tcPr>
            <w:tcW w:w="680" w:type="dxa"/>
            <w:vAlign w:val="center"/>
            <w:textDirection w:val="lrTb"/>
            <w:noWrap w:val="false"/>
          </w:tcPr>
          <w:p>
            <w:pPr>
              <w:jc w:val="center"/>
              <w:spacing w:line="300" w:lineRule="exact"/>
              <w:rPr>
                <w:rFonts w:hint="eastAsia" w:ascii="宋体" w:hAnsi="宋体"/>
                <w:szCs w:val="22"/>
              </w:rPr>
            </w:pPr>
            <w:r>
              <w:rPr>
                <w:rFonts w:ascii="宋体" w:hAnsi="宋体"/>
                <w:szCs w:val="22"/>
              </w:rPr>
              <w:t xml:space="preserve">4</w:t>
            </w:r>
            <w:r/>
          </w:p>
        </w:tc>
        <w:tc>
          <w:tcPr>
            <w:tcW w:w="1687" w:type="dxa"/>
            <w:vAlign w:val="center"/>
            <w:textDirection w:val="lrTb"/>
            <w:noWrap w:val="false"/>
          </w:tcPr>
          <w:p>
            <w:pPr>
              <w:jc w:val="center"/>
              <w:spacing w:line="300" w:lineRule="exact"/>
              <w:rPr>
                <w:rFonts w:hint="eastAsia" w:ascii="宋体" w:hAnsi="宋体"/>
                <w:szCs w:val="22"/>
              </w:rPr>
            </w:pPr>
            <w:r>
              <w:rPr>
                <w:rFonts w:ascii="宋体" w:hAnsi="宋体"/>
                <w:szCs w:val="22"/>
              </w:rPr>
              <w:t xml:space="preserve">检验过程</w:t>
            </w:r>
            <w:r/>
          </w:p>
        </w:tc>
        <w:tc>
          <w:tcPr>
            <w:tcW w:w="6579" w:type="dxa"/>
            <w:vAlign w:val="center"/>
            <w:textDirection w:val="lrTb"/>
            <w:noWrap w:val="false"/>
          </w:tcPr>
          <w:p>
            <w:pPr>
              <w:spacing w:line="300" w:lineRule="exact"/>
              <w:rPr>
                <w:rFonts w:hint="eastAsia" w:ascii="宋体" w:hAnsi="宋体"/>
                <w:szCs w:val="22"/>
              </w:rPr>
            </w:pPr>
            <w:r>
              <w:rPr>
                <w:rFonts w:ascii="宋体" w:hAnsi="宋体"/>
                <w:szCs w:val="22"/>
              </w:rPr>
              <w:t xml:space="preserve">（1）监督抽检应当按照食品安全标准、注册或者备案的特殊食品产品技术要求以及国家有关规定确定的检验项目和检验方法进行。</w:t>
            </w:r>
            <w:r/>
          </w:p>
          <w:p>
            <w:pPr>
              <w:spacing w:line="300" w:lineRule="exact"/>
              <w:rPr>
                <w:rFonts w:hint="eastAsia" w:ascii="宋体" w:hAnsi="宋体"/>
                <w:szCs w:val="22"/>
              </w:rPr>
            </w:pPr>
            <w:r>
              <w:rPr>
                <w:rFonts w:ascii="宋体" w:hAnsi="宋体"/>
                <w:szCs w:val="22"/>
              </w:rPr>
              <w:t xml:space="preserve">（2）风险监测工作中，在没有前款规定的检验方法的情况下，可以采用其他检验方法。</w:t>
            </w:r>
            <w:r/>
          </w:p>
          <w:p>
            <w:pPr>
              <w:spacing w:line="300" w:lineRule="exact"/>
              <w:rPr>
                <w:rFonts w:hint="eastAsia" w:ascii="宋体" w:hAnsi="宋体"/>
                <w:szCs w:val="22"/>
              </w:rPr>
            </w:pPr>
            <w:r>
              <w:rPr>
                <w:rFonts w:ascii="宋体" w:hAnsi="宋体"/>
                <w:szCs w:val="22"/>
              </w:rPr>
              <w:t xml:space="preserve">（3）在不影响样品检验结果的前提下，供应商应当对检验样品采取相应的措施(如分装或者重新包装编号)，以保证不会发生人为原因导致不公正的情况。</w:t>
            </w:r>
            <w:r/>
          </w:p>
          <w:p>
            <w:pPr>
              <w:spacing w:line="300" w:lineRule="exact"/>
              <w:rPr>
                <w:rFonts w:hint="eastAsia" w:ascii="宋体" w:hAnsi="宋体"/>
                <w:szCs w:val="22"/>
              </w:rPr>
            </w:pPr>
            <w:r>
              <w:rPr>
                <w:rFonts w:ascii="宋体" w:hAnsi="宋体"/>
                <w:szCs w:val="22"/>
              </w:rPr>
              <w:t xml:space="preserve">（4）供应商应当按照标准或相关规定制备样品，必要时制定作业指导书，认真记录制</w:t>
            </w:r>
            <w:r>
              <w:rPr>
                <w:rFonts w:ascii="宋体" w:hAnsi="宋体"/>
                <w:szCs w:val="22"/>
              </w:rPr>
              <w:t xml:space="preserve">样过程</w:t>
            </w:r>
            <w:r>
              <w:rPr>
                <w:rFonts w:ascii="宋体" w:hAnsi="宋体"/>
                <w:szCs w:val="22"/>
              </w:rPr>
              <w:t xml:space="preserve">关键信息。</w:t>
            </w:r>
            <w:r/>
          </w:p>
          <w:p>
            <w:pPr>
              <w:spacing w:line="300" w:lineRule="exact"/>
              <w:rPr>
                <w:rFonts w:hint="eastAsia" w:ascii="宋体" w:hAnsi="宋体"/>
                <w:szCs w:val="22"/>
              </w:rPr>
            </w:pPr>
            <w:r>
              <w:rPr>
                <w:rFonts w:ascii="宋体" w:hAnsi="宋体"/>
                <w:szCs w:val="22"/>
              </w:rPr>
              <w:t xml:space="preserve">（5）供应商应当建立检验结果复验程序(微生物、</w:t>
            </w:r>
            <w:r>
              <w:rPr>
                <w:rFonts w:ascii="宋体" w:hAnsi="宋体"/>
                <w:szCs w:val="22"/>
              </w:rPr>
              <w:t xml:space="preserve">螨</w:t>
            </w:r>
            <w:r>
              <w:rPr>
                <w:rFonts w:ascii="宋体" w:hAnsi="宋体"/>
                <w:szCs w:val="22"/>
              </w:rPr>
              <w:t xml:space="preserve">、寄生虫项目除外)，在检验结果不合格或存疑等情况时，应当对同批次样品进行再次检验并保存原始记录，确保数据准确可靠。</w:t>
            </w:r>
            <w:r/>
          </w:p>
          <w:p>
            <w:pPr>
              <w:spacing w:line="300" w:lineRule="exact"/>
              <w:rPr>
                <w:rFonts w:hint="eastAsia" w:ascii="宋体" w:hAnsi="宋体"/>
                <w:szCs w:val="22"/>
              </w:rPr>
            </w:pPr>
            <w:r>
              <w:rPr>
                <w:rFonts w:ascii="宋体" w:hAnsi="宋体"/>
                <w:szCs w:val="22"/>
              </w:rPr>
              <w:t xml:space="preserve">（6）微生物项目不合格的，应当由微生物检验领域关键技术人员(与样品检验人员非同一人)对检验过程中影响结果的关键因素进行复核。</w:t>
            </w:r>
            <w:r/>
          </w:p>
          <w:p>
            <w:pPr>
              <w:spacing w:line="300" w:lineRule="exact"/>
              <w:rPr>
                <w:rFonts w:hint="eastAsia" w:ascii="宋体" w:hAnsi="宋体"/>
                <w:szCs w:val="22"/>
              </w:rPr>
            </w:pPr>
            <w:r>
              <w:rPr>
                <w:rFonts w:ascii="宋体" w:hAnsi="宋体"/>
                <w:szCs w:val="22"/>
              </w:rPr>
              <w:t xml:space="preserve">（7）拟用于开展食品检验工作的实验场所面积、环境、布局和组成部分等与服务需求相匹配。</w:t>
            </w:r>
            <w:r/>
          </w:p>
          <w:p>
            <w:pPr>
              <w:spacing w:line="300" w:lineRule="exact"/>
              <w:rPr>
                <w:rFonts w:hint="eastAsia" w:ascii="宋体" w:hAnsi="宋体"/>
                <w:szCs w:val="22"/>
              </w:rPr>
            </w:pPr>
            <w:r>
              <w:rPr>
                <w:rFonts w:ascii="宋体" w:hAnsi="宋体"/>
                <w:szCs w:val="22"/>
              </w:rPr>
              <w:t xml:space="preserve">（8）检验设备的仪器型号、等级、精密度、运行状况和数量应能满足项目需求。</w:t>
            </w:r>
            <w:r/>
          </w:p>
        </w:tc>
      </w:tr>
      <w:tr>
        <w:trPr>
          <w:jc w:val="center"/>
        </w:trPr>
        <w:tc>
          <w:tcPr>
            <w:tcW w:w="680" w:type="dxa"/>
            <w:vAlign w:val="center"/>
            <w:textDirection w:val="lrTb"/>
            <w:noWrap w:val="false"/>
          </w:tcPr>
          <w:p>
            <w:pPr>
              <w:jc w:val="center"/>
              <w:spacing w:line="300" w:lineRule="exact"/>
              <w:rPr>
                <w:rFonts w:hint="eastAsia" w:ascii="宋体" w:hAnsi="宋体"/>
                <w:szCs w:val="22"/>
              </w:rPr>
            </w:pPr>
            <w:r>
              <w:rPr>
                <w:rFonts w:ascii="宋体" w:hAnsi="宋体"/>
                <w:szCs w:val="22"/>
              </w:rPr>
              <w:t xml:space="preserve">5</w:t>
            </w:r>
            <w:r/>
          </w:p>
        </w:tc>
        <w:tc>
          <w:tcPr>
            <w:tcW w:w="1687" w:type="dxa"/>
            <w:vAlign w:val="center"/>
            <w:textDirection w:val="lrTb"/>
            <w:noWrap w:val="false"/>
          </w:tcPr>
          <w:p>
            <w:pPr>
              <w:jc w:val="center"/>
              <w:spacing w:line="300" w:lineRule="exact"/>
              <w:rPr>
                <w:rFonts w:hint="eastAsia" w:ascii="宋体" w:hAnsi="宋体"/>
                <w:szCs w:val="22"/>
              </w:rPr>
            </w:pPr>
            <w:r>
              <w:rPr>
                <w:rFonts w:ascii="宋体" w:hAnsi="宋体"/>
                <w:szCs w:val="22"/>
              </w:rPr>
              <w:t xml:space="preserve">检验记录</w:t>
            </w:r>
            <w:r/>
          </w:p>
        </w:tc>
        <w:tc>
          <w:tcPr>
            <w:tcW w:w="6579" w:type="dxa"/>
            <w:vAlign w:val="center"/>
            <w:textDirection w:val="lrTb"/>
            <w:noWrap w:val="false"/>
          </w:tcPr>
          <w:p>
            <w:pPr>
              <w:spacing w:line="300" w:lineRule="exact"/>
              <w:rPr>
                <w:rFonts w:hint="eastAsia" w:ascii="宋体" w:hAnsi="宋体"/>
                <w:szCs w:val="22"/>
              </w:rPr>
            </w:pPr>
            <w:r>
              <w:rPr>
                <w:rFonts w:ascii="宋体" w:hAnsi="宋体"/>
                <w:szCs w:val="22"/>
              </w:rPr>
              <w:t xml:space="preserve">（1）检验原始记录必须如实填写，保证真实、准确、完整、清晰、可溯源，不得随意更改。</w:t>
            </w:r>
            <w:r/>
          </w:p>
          <w:p>
            <w:pPr>
              <w:spacing w:line="300" w:lineRule="exact"/>
              <w:rPr>
                <w:rFonts w:hint="eastAsia" w:ascii="宋体" w:hAnsi="宋体"/>
                <w:szCs w:val="22"/>
              </w:rPr>
            </w:pPr>
            <w:r>
              <w:rPr>
                <w:rFonts w:ascii="宋体" w:hAnsi="宋体"/>
                <w:szCs w:val="22"/>
              </w:rPr>
              <w:t xml:space="preserve">（2）确有必要更改的，更改</w:t>
            </w:r>
            <w:r>
              <w:rPr>
                <w:rFonts w:ascii="宋体" w:hAnsi="宋体"/>
                <w:szCs w:val="22"/>
              </w:rPr>
              <w:t xml:space="preserve">处应当</w:t>
            </w:r>
            <w:r>
              <w:rPr>
                <w:rFonts w:ascii="宋体" w:hAnsi="宋体"/>
                <w:szCs w:val="22"/>
              </w:rPr>
              <w:t xml:space="preserve">经检验人员签字或盖章确认，采用电子化原始记录的，应当保留更改痕迹。</w:t>
            </w:r>
            <w:r/>
          </w:p>
        </w:tc>
      </w:tr>
      <w:tr>
        <w:trPr>
          <w:jc w:val="center"/>
        </w:trPr>
        <w:tc>
          <w:tcPr>
            <w:tcW w:w="680" w:type="dxa"/>
            <w:vAlign w:val="center"/>
            <w:textDirection w:val="lrTb"/>
            <w:noWrap w:val="false"/>
          </w:tcPr>
          <w:p>
            <w:pPr>
              <w:jc w:val="center"/>
              <w:spacing w:line="300" w:lineRule="exact"/>
              <w:rPr>
                <w:rFonts w:hint="eastAsia" w:ascii="宋体" w:hAnsi="宋体"/>
                <w:szCs w:val="22"/>
              </w:rPr>
            </w:pPr>
            <w:r>
              <w:rPr>
                <w:rFonts w:ascii="宋体" w:hAnsi="宋体"/>
                <w:szCs w:val="22"/>
              </w:rPr>
              <w:t xml:space="preserve">6</w:t>
            </w:r>
            <w:r/>
          </w:p>
        </w:tc>
        <w:tc>
          <w:tcPr>
            <w:tcW w:w="1687" w:type="dxa"/>
            <w:vAlign w:val="center"/>
            <w:textDirection w:val="lrTb"/>
            <w:noWrap w:val="false"/>
          </w:tcPr>
          <w:p>
            <w:pPr>
              <w:jc w:val="center"/>
              <w:spacing w:line="300" w:lineRule="exact"/>
              <w:rPr>
                <w:rFonts w:hint="eastAsia" w:ascii="宋体" w:hAnsi="宋体"/>
                <w:szCs w:val="22"/>
              </w:rPr>
            </w:pPr>
            <w:r>
              <w:rPr>
                <w:rFonts w:ascii="宋体" w:hAnsi="宋体"/>
                <w:szCs w:val="22"/>
              </w:rPr>
              <w:t xml:space="preserve">结果质量控制</w:t>
            </w:r>
            <w:r/>
          </w:p>
        </w:tc>
        <w:tc>
          <w:tcPr>
            <w:tcW w:w="6579" w:type="dxa"/>
            <w:vAlign w:val="center"/>
            <w:textDirection w:val="lrTb"/>
            <w:noWrap w:val="false"/>
          </w:tcPr>
          <w:p>
            <w:pPr>
              <w:spacing w:line="300" w:lineRule="exact"/>
              <w:rPr>
                <w:rFonts w:hint="eastAsia" w:ascii="宋体" w:hAnsi="宋体"/>
                <w:szCs w:val="22"/>
              </w:rPr>
            </w:pPr>
            <w:r>
              <w:rPr>
                <w:rFonts w:ascii="宋体" w:hAnsi="宋体"/>
                <w:szCs w:val="22"/>
              </w:rPr>
              <w:t xml:space="preserve">供应商应当选取加标回收、人员比对、设备比对或实验室间比对等质</w:t>
            </w:r>
            <w:r>
              <w:rPr>
                <w:rFonts w:ascii="宋体" w:hAnsi="宋体"/>
                <w:szCs w:val="22"/>
              </w:rPr>
              <w:t xml:space="preserve">控方式</w:t>
            </w:r>
            <w:r>
              <w:rPr>
                <w:rFonts w:ascii="宋体" w:hAnsi="宋体"/>
                <w:szCs w:val="22"/>
              </w:rPr>
              <w:t xml:space="preserve">确保数据的准确性。</w:t>
            </w:r>
            <w:r/>
          </w:p>
        </w:tc>
      </w:tr>
      <w:tr>
        <w:trPr>
          <w:jc w:val="center"/>
        </w:trPr>
        <w:tc>
          <w:tcPr>
            <w:tcW w:w="680" w:type="dxa"/>
            <w:vAlign w:val="center"/>
            <w:textDirection w:val="lrTb"/>
            <w:noWrap w:val="false"/>
          </w:tcPr>
          <w:p>
            <w:pPr>
              <w:jc w:val="center"/>
              <w:spacing w:line="300" w:lineRule="exact"/>
              <w:rPr>
                <w:rFonts w:hint="eastAsia" w:ascii="宋体" w:hAnsi="宋体"/>
                <w:szCs w:val="22"/>
              </w:rPr>
            </w:pPr>
            <w:r>
              <w:rPr>
                <w:rFonts w:ascii="宋体" w:hAnsi="宋体"/>
                <w:szCs w:val="22"/>
              </w:rPr>
              <w:t xml:space="preserve">7</w:t>
            </w:r>
            <w:r/>
          </w:p>
        </w:tc>
        <w:tc>
          <w:tcPr>
            <w:tcW w:w="1687" w:type="dxa"/>
            <w:vAlign w:val="center"/>
            <w:textDirection w:val="lrTb"/>
            <w:noWrap w:val="false"/>
          </w:tcPr>
          <w:p>
            <w:pPr>
              <w:jc w:val="center"/>
              <w:spacing w:line="300" w:lineRule="exact"/>
              <w:rPr>
                <w:rFonts w:hint="eastAsia" w:ascii="宋体" w:hAnsi="宋体"/>
                <w:szCs w:val="22"/>
              </w:rPr>
            </w:pPr>
            <w:r>
              <w:rPr>
                <w:rFonts w:ascii="宋体" w:hAnsi="宋体"/>
                <w:szCs w:val="22"/>
              </w:rPr>
              <w:t xml:space="preserve">检验报告</w:t>
            </w:r>
            <w:r/>
          </w:p>
        </w:tc>
        <w:tc>
          <w:tcPr>
            <w:tcW w:w="6579" w:type="dxa"/>
            <w:vAlign w:val="center"/>
            <w:textDirection w:val="lrTb"/>
            <w:noWrap w:val="false"/>
          </w:tcPr>
          <w:p>
            <w:pPr>
              <w:spacing w:line="300" w:lineRule="exact"/>
              <w:rPr>
                <w:rFonts w:hint="eastAsia" w:ascii="宋体" w:hAnsi="宋体"/>
                <w:szCs w:val="22"/>
              </w:rPr>
            </w:pPr>
            <w:r>
              <w:rPr>
                <w:rFonts w:ascii="宋体" w:hAnsi="宋体"/>
                <w:szCs w:val="22"/>
              </w:rPr>
              <w:t xml:space="preserve">（1）供应商应当按规定格式出具检验报告，检验报告应当内容真实完整、数据准确。</w:t>
            </w:r>
            <w:r/>
          </w:p>
          <w:p>
            <w:pPr>
              <w:spacing w:line="300" w:lineRule="exact"/>
              <w:rPr>
                <w:rFonts w:hint="eastAsia" w:ascii="宋体" w:hAnsi="宋体"/>
                <w:szCs w:val="22"/>
              </w:rPr>
            </w:pPr>
            <w:r>
              <w:rPr>
                <w:rFonts w:ascii="宋体" w:hAnsi="宋体"/>
                <w:szCs w:val="22"/>
              </w:rPr>
              <w:t xml:space="preserve">（2）供应商应当自收到样品之日起二十个工作日内出具检验报告。采购人与供应商另有约定的，从其约定。</w:t>
            </w:r>
            <w:r/>
          </w:p>
          <w:p>
            <w:pPr>
              <w:spacing w:line="300" w:lineRule="exact"/>
              <w:rPr>
                <w:rFonts w:hint="eastAsia" w:ascii="宋体" w:hAnsi="宋体"/>
                <w:szCs w:val="22"/>
              </w:rPr>
            </w:pPr>
            <w:r>
              <w:rPr>
                <w:rFonts w:ascii="宋体" w:hAnsi="宋体"/>
                <w:szCs w:val="22"/>
              </w:rPr>
              <w:t xml:space="preserve">（3）食品安全抽样检验实行供应商与检验人负责制。供应商出具的食品安全检验报告应当加盖机构公章或检验检测专用章，并有检验人的签名或者盖章。供应商和检验人对出具的检验报告负责。</w:t>
            </w:r>
            <w:r/>
          </w:p>
        </w:tc>
      </w:tr>
      <w:tr>
        <w:trPr>
          <w:jc w:val="center"/>
        </w:trPr>
        <w:tc>
          <w:tcPr>
            <w:tcW w:w="680" w:type="dxa"/>
            <w:vAlign w:val="center"/>
            <w:textDirection w:val="lrTb"/>
            <w:noWrap w:val="false"/>
          </w:tcPr>
          <w:p>
            <w:pPr>
              <w:jc w:val="center"/>
              <w:spacing w:line="300" w:lineRule="exact"/>
              <w:rPr>
                <w:rFonts w:hint="eastAsia" w:ascii="宋体" w:hAnsi="宋体"/>
                <w:szCs w:val="22"/>
              </w:rPr>
            </w:pPr>
            <w:r>
              <w:rPr>
                <w:rFonts w:ascii="宋体" w:hAnsi="宋体"/>
                <w:szCs w:val="22"/>
              </w:rPr>
              <w:t xml:space="preserve">8</w:t>
            </w:r>
            <w:r/>
          </w:p>
        </w:tc>
        <w:tc>
          <w:tcPr>
            <w:tcW w:w="1687" w:type="dxa"/>
            <w:vAlign w:val="center"/>
            <w:textDirection w:val="lrTb"/>
            <w:noWrap w:val="false"/>
          </w:tcPr>
          <w:p>
            <w:pPr>
              <w:jc w:val="center"/>
              <w:spacing w:line="300" w:lineRule="exact"/>
              <w:rPr>
                <w:rFonts w:hint="eastAsia" w:ascii="宋体" w:hAnsi="宋体"/>
                <w:szCs w:val="22"/>
              </w:rPr>
            </w:pPr>
            <w:r>
              <w:rPr>
                <w:rFonts w:ascii="宋体" w:hAnsi="宋体"/>
                <w:szCs w:val="22"/>
              </w:rPr>
              <w:t xml:space="preserve">检验过程</w:t>
            </w:r>
            <w:r/>
          </w:p>
          <w:p>
            <w:pPr>
              <w:jc w:val="center"/>
              <w:spacing w:line="300" w:lineRule="exact"/>
              <w:rPr>
                <w:rFonts w:hint="eastAsia" w:ascii="宋体" w:hAnsi="宋体"/>
                <w:szCs w:val="22"/>
              </w:rPr>
            </w:pPr>
            <w:r>
              <w:rPr>
                <w:rFonts w:ascii="宋体" w:hAnsi="宋体"/>
                <w:szCs w:val="22"/>
              </w:rPr>
              <w:t xml:space="preserve">特殊情况</w:t>
            </w:r>
            <w:r/>
          </w:p>
        </w:tc>
        <w:tc>
          <w:tcPr>
            <w:tcW w:w="6579" w:type="dxa"/>
            <w:vAlign w:val="center"/>
            <w:textDirection w:val="lrTb"/>
            <w:noWrap w:val="false"/>
          </w:tcPr>
          <w:p>
            <w:pPr>
              <w:spacing w:line="300" w:lineRule="exact"/>
              <w:rPr>
                <w:rFonts w:hint="eastAsia" w:ascii="宋体" w:hAnsi="宋体"/>
                <w:szCs w:val="22"/>
              </w:rPr>
            </w:pPr>
            <w:r>
              <w:rPr>
                <w:rFonts w:ascii="宋体" w:hAnsi="宋体"/>
                <w:szCs w:val="22"/>
              </w:rPr>
              <w:t xml:space="preserve">检验过程中遇有样品失效或者其他情况致使检验无法进行的，供应商必须如实记录有关情况，提供充分的证明材料，并将有关情况报告采购人。</w:t>
            </w:r>
            <w:r/>
          </w:p>
        </w:tc>
      </w:tr>
      <w:tr>
        <w:trPr>
          <w:jc w:val="center"/>
        </w:trPr>
        <w:tc>
          <w:tcPr>
            <w:tcW w:w="680" w:type="dxa"/>
            <w:vAlign w:val="center"/>
            <w:textDirection w:val="lrTb"/>
            <w:noWrap w:val="false"/>
          </w:tcPr>
          <w:p>
            <w:pPr>
              <w:jc w:val="center"/>
              <w:spacing w:line="300" w:lineRule="exact"/>
              <w:rPr>
                <w:rFonts w:hint="eastAsia" w:ascii="宋体" w:hAnsi="宋体"/>
                <w:szCs w:val="22"/>
              </w:rPr>
            </w:pPr>
            <w:r>
              <w:rPr>
                <w:rFonts w:ascii="宋体" w:hAnsi="宋体"/>
                <w:szCs w:val="22"/>
              </w:rPr>
              <w:t xml:space="preserve">9</w:t>
            </w:r>
            <w:r/>
          </w:p>
        </w:tc>
        <w:tc>
          <w:tcPr>
            <w:tcW w:w="1687" w:type="dxa"/>
            <w:vAlign w:val="center"/>
            <w:textDirection w:val="lrTb"/>
            <w:noWrap w:val="false"/>
          </w:tcPr>
          <w:p>
            <w:pPr>
              <w:jc w:val="center"/>
              <w:spacing w:line="300" w:lineRule="exact"/>
              <w:rPr>
                <w:rFonts w:hint="eastAsia" w:ascii="宋体" w:hAnsi="宋体"/>
                <w:szCs w:val="22"/>
              </w:rPr>
            </w:pPr>
            <w:r>
              <w:rPr>
                <w:rFonts w:ascii="宋体" w:hAnsi="宋体"/>
                <w:szCs w:val="22"/>
              </w:rPr>
              <w:t xml:space="preserve">风险信息</w:t>
            </w:r>
            <w:r/>
          </w:p>
          <w:p>
            <w:pPr>
              <w:jc w:val="center"/>
              <w:spacing w:line="300" w:lineRule="exact"/>
              <w:rPr>
                <w:rFonts w:hint="eastAsia" w:ascii="宋体" w:hAnsi="宋体"/>
                <w:szCs w:val="22"/>
              </w:rPr>
            </w:pPr>
            <w:r>
              <w:rPr>
                <w:rFonts w:ascii="宋体" w:hAnsi="宋体"/>
                <w:szCs w:val="22"/>
              </w:rPr>
              <w:t xml:space="preserve">限时报送</w:t>
            </w:r>
            <w:r/>
          </w:p>
        </w:tc>
        <w:tc>
          <w:tcPr>
            <w:tcW w:w="6579" w:type="dxa"/>
            <w:vAlign w:val="center"/>
            <w:textDirection w:val="lrTb"/>
            <w:noWrap w:val="false"/>
          </w:tcPr>
          <w:p>
            <w:pPr>
              <w:spacing w:line="300" w:lineRule="exact"/>
              <w:rPr>
                <w:rFonts w:hint="eastAsia" w:ascii="宋体" w:hAnsi="宋体"/>
                <w:szCs w:val="22"/>
              </w:rPr>
            </w:pPr>
            <w:r>
              <w:rPr>
                <w:rFonts w:ascii="宋体" w:hAnsi="宋体"/>
                <w:szCs w:val="22"/>
              </w:rPr>
              <w:t xml:space="preserve">供应商在检验过程中发现严重食品安全风险情形的，应当立即对样品信息、检验结果等进行核实，在十二个小时内填写《食品安全抽样检验限时报告情况表》上</w:t>
            </w:r>
            <w:r>
              <w:rPr>
                <w:rFonts w:ascii="宋体" w:hAnsi="宋体"/>
                <w:szCs w:val="22"/>
              </w:rPr>
              <w:t xml:space="preserve">传国抽信息系统</w:t>
            </w:r>
            <w:r>
              <w:rPr>
                <w:rFonts w:ascii="宋体" w:hAnsi="宋体"/>
                <w:szCs w:val="22"/>
              </w:rPr>
              <w:t xml:space="preserve">，同时向采购人书面或电话报告，确认对方收悉并记录备查。供应商要按“急事急办”原则，尽快出具完整的检验报告。</w:t>
            </w:r>
            <w:r/>
          </w:p>
        </w:tc>
      </w:tr>
      <w:tr>
        <w:trPr>
          <w:jc w:val="center"/>
        </w:trPr>
        <w:tc>
          <w:tcPr>
            <w:tcW w:w="680" w:type="dxa"/>
            <w:vAlign w:val="center"/>
            <w:textDirection w:val="lrTb"/>
            <w:noWrap w:val="false"/>
          </w:tcPr>
          <w:p>
            <w:pPr>
              <w:jc w:val="center"/>
              <w:spacing w:line="300" w:lineRule="exact"/>
              <w:rPr>
                <w:rFonts w:hint="eastAsia" w:ascii="宋体" w:hAnsi="宋体"/>
                <w:szCs w:val="22"/>
              </w:rPr>
            </w:pPr>
            <w:r>
              <w:rPr>
                <w:rFonts w:ascii="宋体" w:hAnsi="宋体"/>
                <w:szCs w:val="22"/>
              </w:rPr>
              <w:t xml:space="preserve">10</w:t>
            </w:r>
            <w:r/>
          </w:p>
        </w:tc>
        <w:tc>
          <w:tcPr>
            <w:tcW w:w="1687" w:type="dxa"/>
            <w:vAlign w:val="center"/>
            <w:textDirection w:val="lrTb"/>
            <w:noWrap w:val="false"/>
          </w:tcPr>
          <w:p>
            <w:pPr>
              <w:jc w:val="center"/>
              <w:spacing w:line="300" w:lineRule="exact"/>
              <w:rPr>
                <w:rFonts w:hint="eastAsia" w:ascii="宋体" w:hAnsi="宋体"/>
                <w:szCs w:val="22"/>
              </w:rPr>
            </w:pPr>
            <w:r>
              <w:rPr>
                <w:rFonts w:ascii="宋体" w:hAnsi="宋体"/>
                <w:szCs w:val="22"/>
              </w:rPr>
              <w:t xml:space="preserve">合格样品、未发现问题样品检验报告的报送</w:t>
            </w:r>
            <w:r/>
          </w:p>
        </w:tc>
        <w:tc>
          <w:tcPr>
            <w:tcW w:w="6579" w:type="dxa"/>
            <w:vAlign w:val="center"/>
            <w:textDirection w:val="lrTb"/>
            <w:noWrap w:val="false"/>
          </w:tcPr>
          <w:p>
            <w:pPr>
              <w:spacing w:line="300" w:lineRule="exact"/>
              <w:rPr>
                <w:rFonts w:hint="eastAsia" w:ascii="宋体" w:hAnsi="宋体"/>
                <w:szCs w:val="22"/>
              </w:rPr>
            </w:pPr>
            <w:r>
              <w:rPr>
                <w:rFonts w:ascii="宋体" w:hAnsi="宋体"/>
                <w:szCs w:val="22"/>
              </w:rPr>
              <w:t xml:space="preserve">供应商应当在检验结论</w:t>
            </w:r>
            <w:r>
              <w:rPr>
                <w:rFonts w:ascii="宋体" w:hAnsi="宋体"/>
                <w:szCs w:val="22"/>
              </w:rPr>
              <w:t xml:space="preserve">作出</w:t>
            </w:r>
            <w:r>
              <w:rPr>
                <w:rFonts w:ascii="宋体" w:hAnsi="宋体"/>
                <w:szCs w:val="22"/>
              </w:rPr>
              <w:t xml:space="preserve">后七个工作日内将检验结论报送采购人。</w:t>
            </w:r>
            <w:r/>
          </w:p>
        </w:tc>
      </w:tr>
      <w:tr>
        <w:trPr>
          <w:jc w:val="center"/>
        </w:trPr>
        <w:tc>
          <w:tcPr>
            <w:tcW w:w="680" w:type="dxa"/>
            <w:vAlign w:val="center"/>
            <w:textDirection w:val="lrTb"/>
            <w:noWrap w:val="false"/>
          </w:tcPr>
          <w:p>
            <w:pPr>
              <w:jc w:val="center"/>
              <w:spacing w:line="300" w:lineRule="exact"/>
              <w:rPr>
                <w:rFonts w:hint="eastAsia" w:ascii="宋体" w:hAnsi="宋体"/>
                <w:szCs w:val="22"/>
              </w:rPr>
            </w:pPr>
            <w:r>
              <w:rPr>
                <w:rFonts w:ascii="宋体" w:hAnsi="宋体"/>
                <w:szCs w:val="22"/>
              </w:rPr>
              <w:t xml:space="preserve">11</w:t>
            </w:r>
            <w:r/>
          </w:p>
        </w:tc>
        <w:tc>
          <w:tcPr>
            <w:tcW w:w="1687" w:type="dxa"/>
            <w:vAlign w:val="center"/>
            <w:textDirection w:val="lrTb"/>
            <w:noWrap w:val="false"/>
          </w:tcPr>
          <w:p>
            <w:pPr>
              <w:jc w:val="center"/>
              <w:spacing w:line="300" w:lineRule="exact"/>
              <w:rPr>
                <w:rFonts w:hint="eastAsia" w:ascii="宋体" w:hAnsi="宋体"/>
                <w:szCs w:val="22"/>
              </w:rPr>
            </w:pPr>
            <w:r>
              <w:rPr>
                <w:rFonts w:ascii="宋体" w:hAnsi="宋体"/>
                <w:szCs w:val="22"/>
              </w:rPr>
              <w:t xml:space="preserve">不合格样品、问题样品检验报告的报送</w:t>
            </w:r>
            <w:r/>
          </w:p>
        </w:tc>
        <w:tc>
          <w:tcPr>
            <w:tcW w:w="6579" w:type="dxa"/>
            <w:vAlign w:val="center"/>
            <w:textDirection w:val="lrTb"/>
            <w:noWrap w:val="false"/>
          </w:tcPr>
          <w:p>
            <w:pPr>
              <w:spacing w:line="300" w:lineRule="exact"/>
              <w:rPr>
                <w:rFonts w:hint="eastAsia" w:ascii="宋体" w:hAnsi="宋体"/>
                <w:szCs w:val="22"/>
              </w:rPr>
            </w:pPr>
            <w:r>
              <w:rPr>
                <w:rFonts w:ascii="宋体" w:hAnsi="宋体"/>
                <w:szCs w:val="22"/>
              </w:rPr>
              <w:t xml:space="preserve">供应商应当在检验结论</w:t>
            </w:r>
            <w:r>
              <w:rPr>
                <w:rFonts w:ascii="宋体" w:hAnsi="宋体"/>
                <w:szCs w:val="22"/>
              </w:rPr>
              <w:t xml:space="preserve">作出</w:t>
            </w:r>
            <w:r>
              <w:rPr>
                <w:rFonts w:ascii="宋体" w:hAnsi="宋体"/>
                <w:szCs w:val="22"/>
              </w:rPr>
              <w:t xml:space="preserve">后两个工作日内将检验报告及《食品安全抽样检验告知书》《食品安全抽样检验抽样单》《食品安全抽样检验结果通知书》《食品安全风险监测结果通知书》等有关材料报送采购人，并按照相关规定及时配合通报。</w:t>
            </w:r>
            <w:r/>
          </w:p>
        </w:tc>
      </w:tr>
    </w:tbl>
    <w:p>
      <w:pPr>
        <w:ind w:firstLine="562"/>
        <w:spacing w:after="0" w:line="360" w:lineRule="auto"/>
        <w:rPr>
          <w:rFonts w:hint="eastAsia" w:ascii="宋体" w:hAnsi="宋体" w:cs="宋体"/>
          <w:b/>
          <w:bCs/>
          <w:szCs w:val="21"/>
        </w:rPr>
      </w:pPr>
      <w:r>
        <w:rPr>
          <w:rFonts w:hint="eastAsia" w:ascii="宋体" w:hAnsi="宋体" w:cs="宋体"/>
          <w:b/>
          <w:bCs/>
          <w:szCs w:val="21"/>
        </w:rPr>
      </w:r>
      <w:r/>
    </w:p>
    <w:p>
      <w:pPr>
        <w:ind w:firstLine="562"/>
        <w:spacing w:after="0" w:line="360" w:lineRule="auto"/>
        <w:rPr>
          <w:rFonts w:hint="eastAsia" w:ascii="宋体" w:hAnsi="宋体" w:cs="宋体"/>
          <w:b/>
          <w:bCs/>
          <w:szCs w:val="21"/>
        </w:rPr>
      </w:pPr>
      <w:r>
        <w:rPr>
          <w:rFonts w:hint="eastAsia" w:ascii="宋体" w:hAnsi="宋体" w:cs="宋体"/>
          <w:b/>
          <w:bCs/>
          <w:szCs w:val="21"/>
        </w:rPr>
        <w:t xml:space="preserve">3.2.3数据汇总、分析报告与复检环节</w:t>
      </w:r>
      <w:r/>
    </w:p>
    <w:p>
      <w:pPr>
        <w:jc w:val="center"/>
        <w:spacing w:after="0" w:line="360" w:lineRule="auto"/>
        <w:rPr>
          <w:rFonts w:hint="eastAsia" w:ascii="黑体" w:hAnsi="黑体" w:eastAsia="黑体" w:cs="黑体"/>
          <w:szCs w:val="21"/>
        </w:rPr>
      </w:pPr>
      <w:r>
        <w:rPr>
          <w:rFonts w:hint="eastAsia" w:ascii="黑体" w:hAnsi="黑体" w:eastAsia="黑体" w:cs="黑体"/>
          <w:szCs w:val="21"/>
        </w:rPr>
        <w:t xml:space="preserve">数据处理上报、分析报告与复检环节主要技术内容和标准</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80"/>
        <w:gridCol w:w="1214"/>
        <w:gridCol w:w="1123"/>
        <w:gridCol w:w="5929"/>
      </w:tblGrid>
      <w:tr>
        <w:trPr>
          <w:jc w:val="center"/>
        </w:trPr>
        <w:tc>
          <w:tcPr>
            <w:tcW w:w="680" w:type="dxa"/>
            <w:vAlign w:val="center"/>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t xml:space="preserve">序号</w:t>
            </w:r>
            <w:r/>
          </w:p>
        </w:tc>
        <w:tc>
          <w:tcPr>
            <w:gridSpan w:val="2"/>
            <w:tcW w:w="2337" w:type="dxa"/>
            <w:vAlign w:val="center"/>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t xml:space="preserve">服务名称</w:t>
            </w:r>
            <w:r/>
          </w:p>
        </w:tc>
        <w:tc>
          <w:tcPr>
            <w:tcW w:w="5929" w:type="dxa"/>
            <w:vAlign w:val="center"/>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t xml:space="preserve">服务内容和标准</w:t>
            </w:r>
            <w:r/>
          </w:p>
        </w:tc>
      </w:tr>
      <w:tr>
        <w:trPr>
          <w:jc w:val="center"/>
        </w:trPr>
        <w:tc>
          <w:tcPr>
            <w:tcW w:w="68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w:t>
            </w:r>
            <w:r/>
          </w:p>
        </w:tc>
        <w:tc>
          <w:tcPr>
            <w:gridSpan w:val="2"/>
            <w:tcW w:w="233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数据汇总</w:t>
            </w:r>
            <w:r/>
          </w:p>
        </w:tc>
        <w:tc>
          <w:tcPr>
            <w:tcW w:w="5929"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数据统计分析、结果信息报送人员数量、能力等要求与服务需求相匹配。根据采购人要求按时完成抽检数据的统计汇总和及时上报，并对数据质量负责。</w:t>
            </w:r>
            <w:r/>
          </w:p>
        </w:tc>
      </w:tr>
      <w:tr>
        <w:trPr>
          <w:jc w:val="center"/>
        </w:trPr>
        <w:tc>
          <w:tcPr>
            <w:tcW w:w="68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2</w:t>
            </w:r>
            <w:r/>
          </w:p>
        </w:tc>
        <w:tc>
          <w:tcPr>
            <w:gridSpan w:val="2"/>
            <w:tcW w:w="233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分析报告</w:t>
            </w:r>
            <w:r/>
          </w:p>
        </w:tc>
        <w:tc>
          <w:tcPr>
            <w:tcW w:w="5929"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(1)在检验工作完成后按采购人要求提供分析报告，包含但不限于任务抽检情况、结果分析、风险警示、工作建议等方面内容。</w:t>
            </w:r>
            <w:r/>
          </w:p>
          <w:p>
            <w:pPr>
              <w:spacing w:line="360" w:lineRule="auto"/>
              <w:rPr>
                <w:rFonts w:hint="eastAsia" w:ascii="宋体" w:hAnsi="宋体" w:cs="宋体"/>
                <w:szCs w:val="21"/>
              </w:rPr>
            </w:pPr>
            <w:r>
              <w:rPr>
                <w:rFonts w:hint="eastAsia" w:ascii="宋体" w:hAnsi="宋体" w:cs="宋体"/>
                <w:szCs w:val="21"/>
              </w:rPr>
              <w:t xml:space="preserve">(2)分析报告应当全面、详实、有针对性，风险提示清晰明确、建议切实可行。</w:t>
            </w:r>
            <w:r/>
          </w:p>
        </w:tc>
      </w:tr>
      <w:tr>
        <w:trPr>
          <w:cantSplit/>
          <w:jc w:val="center"/>
        </w:trPr>
        <w:tc>
          <w:tcPr>
            <w:tcW w:w="68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3</w:t>
            </w:r>
            <w:r/>
          </w:p>
        </w:tc>
        <w:tc>
          <w:tcPr>
            <w:tcW w:w="1214" w:type="dxa"/>
            <w:vAlign w:val="center"/>
            <w:vMerge w:val="restart"/>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复检处理</w:t>
            </w:r>
            <w:r/>
          </w:p>
        </w:tc>
        <w:tc>
          <w:tcPr>
            <w:tcW w:w="112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复检备份样品移交</w:t>
            </w:r>
            <w:r/>
          </w:p>
        </w:tc>
        <w:tc>
          <w:tcPr>
            <w:tcW w:w="5929"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(1)初检机构应当自复检机构确定之日起三个工作日内，将备份样品移交至复检机构并填写《复检备份样品确认单》。因客观原因不能按时移交的，经受理复检的市场监管部门同意，可以延长三个工作日。</w:t>
            </w:r>
            <w:r/>
          </w:p>
          <w:p>
            <w:pPr>
              <w:spacing w:line="360" w:lineRule="auto"/>
              <w:rPr>
                <w:rFonts w:hint="eastAsia" w:ascii="宋体" w:hAnsi="宋体" w:cs="宋体"/>
                <w:szCs w:val="21"/>
              </w:rPr>
            </w:pPr>
            <w:r>
              <w:rPr>
                <w:rFonts w:hint="eastAsia" w:ascii="宋体" w:hAnsi="宋体" w:cs="宋体"/>
                <w:szCs w:val="21"/>
              </w:rPr>
              <w:t xml:space="preserve">(2)复检样品的递送方式由初检机构和申请人协商确定，协商不一致的，由受理复检的市场监管部门确定。初检机构应当保证复检备份样品完好，并保证备份样品运输过程符合相关标准或样品标示的贮存条件和备份样品的运输安全。</w:t>
            </w:r>
            <w:r/>
          </w:p>
        </w:tc>
      </w:tr>
      <w:tr>
        <w:trPr>
          <w:cantSplit/>
          <w:jc w:val="center"/>
        </w:trPr>
        <w:tc>
          <w:tcPr>
            <w:tcW w:w="68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4</w:t>
            </w:r>
            <w:r/>
          </w:p>
        </w:tc>
        <w:tc>
          <w:tcPr>
            <w:tcW w:w="1214"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12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复检实施</w:t>
            </w:r>
            <w:r/>
          </w:p>
        </w:tc>
        <w:tc>
          <w:tcPr>
            <w:tcW w:w="5929"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初检机构可以派员观察复检实施过程，复检机构应当予以配合。初检机构派出观察复检过程的人员，应当遵守复检机构的相关规定，不得干扰复检工作。</w:t>
            </w:r>
            <w:r/>
          </w:p>
        </w:tc>
      </w:tr>
    </w:tbl>
    <w:p>
      <w:pPr>
        <w:ind w:firstLine="562"/>
        <w:spacing w:after="0" w:line="360" w:lineRule="auto"/>
        <w:rPr>
          <w:rFonts w:hint="eastAsia" w:ascii="宋体" w:hAnsi="宋体" w:cs="宋体"/>
          <w:b/>
          <w:bCs/>
          <w:szCs w:val="21"/>
        </w:rPr>
      </w:pPr>
      <w:r>
        <w:rPr>
          <w:rFonts w:hint="eastAsia" w:ascii="宋体" w:hAnsi="宋体" w:cs="宋体"/>
          <w:b/>
          <w:bCs/>
          <w:szCs w:val="21"/>
        </w:rPr>
      </w:r>
      <w:r/>
    </w:p>
    <w:p>
      <w:pPr>
        <w:ind w:firstLine="562"/>
        <w:spacing w:after="0" w:line="360" w:lineRule="auto"/>
        <w:rPr>
          <w:rFonts w:hint="eastAsia" w:ascii="宋体" w:hAnsi="宋体" w:cs="宋体"/>
          <w:b/>
          <w:bCs/>
          <w:szCs w:val="21"/>
        </w:rPr>
      </w:pPr>
      <w:r>
        <w:rPr>
          <w:rFonts w:hint="eastAsia" w:ascii="宋体" w:hAnsi="宋体" w:cs="宋体"/>
          <w:b/>
          <w:bCs/>
          <w:szCs w:val="21"/>
        </w:rPr>
        <w:t xml:space="preserve">3.2.4其他服务要求</w:t>
      </w:r>
      <w:r/>
    </w:p>
    <w:p>
      <w:pPr>
        <w:jc w:val="center"/>
        <w:spacing w:after="0" w:line="360" w:lineRule="auto"/>
        <w:rPr>
          <w:rFonts w:hint="eastAsia" w:ascii="黑体" w:hAnsi="黑体" w:eastAsia="黑体" w:cs="黑体"/>
          <w:szCs w:val="21"/>
        </w:rPr>
      </w:pPr>
      <w:r>
        <w:rPr>
          <w:rFonts w:hint="eastAsia" w:ascii="黑体" w:hAnsi="黑体" w:eastAsia="黑体" w:cs="黑体"/>
          <w:szCs w:val="21"/>
        </w:rPr>
        <w:t xml:space="preserve">其他服务内容和标准</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9"/>
        <w:gridCol w:w="2063"/>
        <w:gridCol w:w="6066"/>
      </w:tblGrid>
      <w:tr>
        <w:trPr>
          <w:jc w:val="center"/>
        </w:trPr>
        <w:tc>
          <w:tcPr>
            <w:tcW w:w="709" w:type="dxa"/>
            <w:vAlign w:val="center"/>
            <w:textDirection w:val="lrTb"/>
            <w:noWrap w:val="false"/>
          </w:tcPr>
          <w:p>
            <w:pPr>
              <w:jc w:val="center"/>
              <w:rPr>
                <w:rFonts w:hint="eastAsia" w:ascii="宋体" w:hAnsi="宋体"/>
                <w:szCs w:val="22"/>
              </w:rPr>
            </w:pPr>
            <w:r>
              <w:rPr>
                <w:rFonts w:ascii="宋体" w:hAnsi="宋体"/>
                <w:szCs w:val="22"/>
              </w:rPr>
              <w:t xml:space="preserve">序号</w:t>
            </w:r>
            <w:r/>
          </w:p>
        </w:tc>
        <w:tc>
          <w:tcPr>
            <w:tcW w:w="2063" w:type="dxa"/>
            <w:vAlign w:val="center"/>
            <w:textDirection w:val="lrTb"/>
            <w:noWrap w:val="false"/>
          </w:tcPr>
          <w:p>
            <w:pPr>
              <w:jc w:val="center"/>
              <w:rPr>
                <w:rFonts w:hint="eastAsia" w:ascii="宋体" w:hAnsi="宋体"/>
                <w:szCs w:val="22"/>
              </w:rPr>
            </w:pPr>
            <w:r>
              <w:rPr>
                <w:rFonts w:ascii="宋体" w:hAnsi="宋体"/>
                <w:szCs w:val="22"/>
              </w:rPr>
              <w:t xml:space="preserve">服务名称</w:t>
            </w:r>
            <w:r/>
          </w:p>
        </w:tc>
        <w:tc>
          <w:tcPr>
            <w:tcW w:w="6066" w:type="dxa"/>
            <w:vAlign w:val="center"/>
            <w:textDirection w:val="lrTb"/>
            <w:noWrap w:val="false"/>
          </w:tcPr>
          <w:p>
            <w:pPr>
              <w:jc w:val="center"/>
              <w:rPr>
                <w:rFonts w:hint="eastAsia" w:ascii="宋体" w:hAnsi="宋体"/>
                <w:szCs w:val="22"/>
              </w:rPr>
            </w:pPr>
            <w:r>
              <w:rPr>
                <w:rFonts w:ascii="宋体" w:hAnsi="宋体"/>
                <w:szCs w:val="22"/>
              </w:rPr>
              <w:t xml:space="preserve">服务内容和标准</w:t>
            </w:r>
            <w:r/>
          </w:p>
        </w:tc>
      </w:tr>
      <w:tr>
        <w:trPr>
          <w:jc w:val="center"/>
        </w:trPr>
        <w:tc>
          <w:tcPr>
            <w:tcW w:w="709" w:type="dxa"/>
            <w:vAlign w:val="center"/>
            <w:textDirection w:val="lrTb"/>
            <w:noWrap w:val="false"/>
          </w:tcPr>
          <w:p>
            <w:pPr>
              <w:jc w:val="center"/>
              <w:rPr>
                <w:rFonts w:hint="eastAsia" w:ascii="宋体" w:hAnsi="宋体"/>
                <w:szCs w:val="22"/>
              </w:rPr>
            </w:pPr>
            <w:r>
              <w:rPr>
                <w:rFonts w:ascii="宋体" w:hAnsi="宋体"/>
                <w:szCs w:val="22"/>
              </w:rPr>
              <w:t xml:space="preserve">1</w:t>
            </w:r>
            <w:r/>
          </w:p>
        </w:tc>
        <w:tc>
          <w:tcPr>
            <w:tcW w:w="2063" w:type="dxa"/>
            <w:vAlign w:val="center"/>
            <w:textDirection w:val="lrTb"/>
            <w:noWrap w:val="false"/>
          </w:tcPr>
          <w:p>
            <w:pPr>
              <w:jc w:val="center"/>
              <w:rPr>
                <w:rFonts w:hint="eastAsia" w:ascii="宋体" w:hAnsi="宋体"/>
                <w:szCs w:val="22"/>
              </w:rPr>
            </w:pPr>
            <w:r>
              <w:rPr>
                <w:rFonts w:ascii="宋体" w:hAnsi="宋体"/>
                <w:szCs w:val="22"/>
              </w:rPr>
              <w:t xml:space="preserve">人员团队配置</w:t>
            </w:r>
            <w:r/>
          </w:p>
        </w:tc>
        <w:tc>
          <w:tcPr>
            <w:tcW w:w="6066" w:type="dxa"/>
            <w:vAlign w:val="center"/>
            <w:textDirection w:val="lrTb"/>
            <w:noWrap w:val="false"/>
          </w:tcPr>
          <w:p>
            <w:pPr>
              <w:rPr>
                <w:rFonts w:hint="eastAsia" w:ascii="宋体" w:hAnsi="宋体"/>
                <w:szCs w:val="22"/>
              </w:rPr>
            </w:pPr>
            <w:r>
              <w:rPr>
                <w:rFonts w:ascii="宋体" w:hAnsi="宋体"/>
                <w:szCs w:val="22"/>
              </w:rPr>
              <w:t xml:space="preserve">(1)岗位配置合理、分工明确，团队人员稳定、专业符合项目需求。</w:t>
            </w:r>
            <w:r/>
          </w:p>
          <w:p>
            <w:pPr>
              <w:rPr>
                <w:rFonts w:hint="eastAsia" w:ascii="宋体" w:hAnsi="宋体"/>
                <w:szCs w:val="22"/>
              </w:rPr>
            </w:pPr>
            <w:r>
              <w:rPr>
                <w:rFonts w:ascii="宋体" w:hAnsi="宋体"/>
                <w:szCs w:val="22"/>
              </w:rPr>
              <w:t xml:space="preserve">(2)项目负责人的学历、职称、工作年限、工作经验等与服务需求相匹配。</w:t>
            </w:r>
            <w:r/>
          </w:p>
          <w:p>
            <w:pPr>
              <w:rPr>
                <w:rFonts w:hint="eastAsia" w:ascii="宋体" w:hAnsi="宋体"/>
                <w:szCs w:val="22"/>
              </w:rPr>
            </w:pPr>
            <w:r>
              <w:rPr>
                <w:rFonts w:ascii="宋体" w:hAnsi="宋体"/>
                <w:szCs w:val="22"/>
              </w:rPr>
              <w:t xml:space="preserve">(3)食品领域高水平检验和技术管理人员数量、职称、工作年限、工作经验 等与服务需求相匹配。</w:t>
            </w:r>
            <w:r/>
          </w:p>
        </w:tc>
      </w:tr>
      <w:tr>
        <w:trPr>
          <w:jc w:val="center"/>
        </w:trPr>
        <w:tc>
          <w:tcPr>
            <w:tcW w:w="709" w:type="dxa"/>
            <w:vAlign w:val="center"/>
            <w:textDirection w:val="lrTb"/>
            <w:noWrap w:val="false"/>
          </w:tcPr>
          <w:p>
            <w:pPr>
              <w:jc w:val="center"/>
              <w:rPr>
                <w:rFonts w:hint="eastAsia" w:ascii="宋体" w:hAnsi="宋体"/>
                <w:szCs w:val="22"/>
              </w:rPr>
            </w:pPr>
            <w:r>
              <w:rPr>
                <w:rFonts w:ascii="宋体" w:hAnsi="宋体"/>
                <w:szCs w:val="22"/>
              </w:rPr>
              <w:t xml:space="preserve">2</w:t>
            </w:r>
            <w:r/>
          </w:p>
        </w:tc>
        <w:tc>
          <w:tcPr>
            <w:tcW w:w="2063" w:type="dxa"/>
            <w:vAlign w:val="center"/>
            <w:textDirection w:val="lrTb"/>
            <w:noWrap w:val="false"/>
          </w:tcPr>
          <w:p>
            <w:pPr>
              <w:jc w:val="center"/>
              <w:rPr>
                <w:rFonts w:hint="eastAsia" w:ascii="宋体" w:hAnsi="宋体"/>
                <w:szCs w:val="22"/>
              </w:rPr>
            </w:pPr>
            <w:r>
              <w:rPr>
                <w:rFonts w:ascii="宋体" w:hAnsi="宋体"/>
                <w:szCs w:val="22"/>
              </w:rPr>
              <w:t xml:space="preserve">合格备份样品再利用</w:t>
            </w:r>
            <w:r/>
          </w:p>
        </w:tc>
        <w:tc>
          <w:tcPr>
            <w:tcW w:w="6066" w:type="dxa"/>
            <w:vAlign w:val="center"/>
            <w:textDirection w:val="lrTb"/>
            <w:noWrap w:val="false"/>
          </w:tcPr>
          <w:p>
            <w:pPr>
              <w:rPr>
                <w:rFonts w:hint="eastAsia" w:ascii="宋体" w:hAnsi="宋体"/>
                <w:szCs w:val="22"/>
              </w:rPr>
            </w:pPr>
            <w:r>
              <w:rPr>
                <w:rFonts w:ascii="宋体" w:hAnsi="宋体"/>
                <w:szCs w:val="22"/>
              </w:rPr>
              <w:t xml:space="preserve">(1)鼓励对合格复检备份样品采取多种方式再利用，减少食品浪费。</w:t>
            </w:r>
            <w:r/>
          </w:p>
          <w:p>
            <w:pPr>
              <w:rPr>
                <w:rFonts w:hint="eastAsia" w:ascii="宋体" w:hAnsi="宋体"/>
                <w:szCs w:val="22"/>
              </w:rPr>
            </w:pPr>
            <w:r>
              <w:rPr>
                <w:rFonts w:ascii="宋体" w:hAnsi="宋体"/>
                <w:szCs w:val="22"/>
              </w:rPr>
              <w:t xml:space="preserve">(2)应建立合格备份样品再利用工作制度机制。</w:t>
            </w:r>
            <w:r/>
          </w:p>
          <w:p>
            <w:pPr>
              <w:rPr>
                <w:rFonts w:hint="eastAsia" w:ascii="宋体" w:hAnsi="宋体"/>
                <w:szCs w:val="22"/>
              </w:rPr>
            </w:pPr>
            <w:r>
              <w:rPr>
                <w:rFonts w:ascii="宋体" w:hAnsi="宋体"/>
                <w:szCs w:val="22"/>
              </w:rPr>
              <w:t xml:space="preserve">(3)积极配合采购人按规范程序和有关要求，对合格复检备份样品开展合理再利用。</w:t>
            </w:r>
            <w:r/>
          </w:p>
          <w:p>
            <w:pPr>
              <w:rPr>
                <w:rFonts w:hint="eastAsia" w:ascii="宋体" w:hAnsi="宋体"/>
                <w:szCs w:val="22"/>
              </w:rPr>
            </w:pPr>
            <w:r>
              <w:rPr>
                <w:rFonts w:ascii="宋体" w:hAnsi="宋体"/>
                <w:szCs w:val="22"/>
              </w:rPr>
              <w:t xml:space="preserve">(4)对其他合格备份样品和结论不合格的备份样品进行妥善保存及处理，并 保留样品保存和处理记录。</w:t>
            </w:r>
            <w:r/>
          </w:p>
        </w:tc>
      </w:tr>
      <w:tr>
        <w:trPr>
          <w:jc w:val="center"/>
        </w:trPr>
        <w:tc>
          <w:tcPr>
            <w:tcW w:w="709" w:type="dxa"/>
            <w:vAlign w:val="center"/>
            <w:textDirection w:val="lrTb"/>
            <w:noWrap w:val="false"/>
          </w:tcPr>
          <w:p>
            <w:pPr>
              <w:jc w:val="center"/>
              <w:rPr>
                <w:rFonts w:hint="eastAsia" w:ascii="宋体" w:hAnsi="宋体"/>
                <w:szCs w:val="22"/>
              </w:rPr>
            </w:pPr>
            <w:r>
              <w:rPr>
                <w:rFonts w:ascii="宋体" w:hAnsi="宋体"/>
                <w:szCs w:val="22"/>
              </w:rPr>
              <w:t xml:space="preserve">3</w:t>
            </w:r>
            <w:r/>
          </w:p>
        </w:tc>
        <w:tc>
          <w:tcPr>
            <w:tcW w:w="2063" w:type="dxa"/>
            <w:vAlign w:val="center"/>
            <w:textDirection w:val="lrTb"/>
            <w:noWrap w:val="false"/>
          </w:tcPr>
          <w:p>
            <w:pPr>
              <w:jc w:val="center"/>
              <w:rPr>
                <w:rFonts w:hint="eastAsia" w:ascii="宋体" w:hAnsi="宋体"/>
                <w:szCs w:val="22"/>
              </w:rPr>
            </w:pPr>
            <w:r>
              <w:rPr>
                <w:rFonts w:ascii="宋体" w:hAnsi="宋体"/>
                <w:szCs w:val="22"/>
              </w:rPr>
              <w:t xml:space="preserve">管理制度</w:t>
            </w:r>
            <w:r/>
          </w:p>
        </w:tc>
        <w:tc>
          <w:tcPr>
            <w:tcW w:w="6066" w:type="dxa"/>
            <w:vAlign w:val="center"/>
            <w:textDirection w:val="lrTb"/>
            <w:noWrap w:val="false"/>
          </w:tcPr>
          <w:p>
            <w:pPr>
              <w:rPr>
                <w:rFonts w:hint="eastAsia" w:ascii="宋体" w:hAnsi="宋体"/>
                <w:szCs w:val="22"/>
              </w:rPr>
            </w:pPr>
            <w:r>
              <w:rPr>
                <w:rFonts w:ascii="宋体" w:hAnsi="宋体"/>
                <w:szCs w:val="22"/>
              </w:rPr>
              <w:t xml:space="preserve">(1)管理制度具备人员工作规范、抽样、检验、样品管理、复验、结果上报等全流程工作的具体要求。</w:t>
            </w:r>
            <w:r/>
          </w:p>
          <w:p>
            <w:pPr>
              <w:rPr>
                <w:rFonts w:hint="eastAsia" w:ascii="宋体" w:hAnsi="宋体"/>
                <w:szCs w:val="22"/>
              </w:rPr>
            </w:pPr>
            <w:r>
              <w:rPr>
                <w:rFonts w:ascii="宋体" w:hAnsi="宋体"/>
                <w:szCs w:val="22"/>
              </w:rPr>
              <w:t xml:space="preserve">(2)管理制度完善、内容齐全，且能满足相关法律法规规章的规定及采购需 求。</w:t>
            </w:r>
            <w:r/>
          </w:p>
        </w:tc>
      </w:tr>
      <w:tr>
        <w:trPr>
          <w:jc w:val="center"/>
        </w:trPr>
        <w:tc>
          <w:tcPr>
            <w:tcW w:w="709" w:type="dxa"/>
            <w:vAlign w:val="center"/>
            <w:textDirection w:val="lrTb"/>
            <w:noWrap w:val="false"/>
          </w:tcPr>
          <w:p>
            <w:pPr>
              <w:jc w:val="center"/>
              <w:rPr>
                <w:rFonts w:hint="eastAsia" w:ascii="宋体" w:hAnsi="宋体"/>
                <w:szCs w:val="22"/>
              </w:rPr>
            </w:pPr>
            <w:r>
              <w:rPr>
                <w:rFonts w:ascii="宋体" w:hAnsi="宋体"/>
                <w:szCs w:val="22"/>
              </w:rPr>
              <w:t xml:space="preserve">4</w:t>
            </w:r>
            <w:r/>
          </w:p>
        </w:tc>
        <w:tc>
          <w:tcPr>
            <w:tcW w:w="2063" w:type="dxa"/>
            <w:vAlign w:val="center"/>
            <w:textDirection w:val="lrTb"/>
            <w:noWrap w:val="false"/>
          </w:tcPr>
          <w:p>
            <w:pPr>
              <w:jc w:val="center"/>
              <w:rPr>
                <w:rFonts w:hint="eastAsia" w:ascii="宋体" w:hAnsi="宋体"/>
                <w:szCs w:val="22"/>
              </w:rPr>
            </w:pPr>
            <w:r>
              <w:rPr>
                <w:rFonts w:ascii="宋体" w:hAnsi="宋体"/>
                <w:szCs w:val="22"/>
              </w:rPr>
              <w:t xml:space="preserve">快速响应服务时效</w:t>
            </w:r>
            <w:r/>
          </w:p>
        </w:tc>
        <w:tc>
          <w:tcPr>
            <w:tcW w:w="6066" w:type="dxa"/>
            <w:vAlign w:val="center"/>
            <w:textDirection w:val="lrTb"/>
            <w:noWrap w:val="false"/>
          </w:tcPr>
          <w:p>
            <w:pPr>
              <w:rPr>
                <w:rFonts w:hint="eastAsia" w:ascii="宋体" w:hAnsi="宋体"/>
                <w:szCs w:val="22"/>
              </w:rPr>
            </w:pPr>
            <w:r>
              <w:rPr>
                <w:rFonts w:ascii="宋体" w:hAnsi="宋体"/>
                <w:szCs w:val="22"/>
              </w:rPr>
              <w:t xml:space="preserve">具备在项目需要时到达现场进行应急抽样的快速响应服务时效。</w:t>
            </w:r>
            <w:r/>
          </w:p>
        </w:tc>
      </w:tr>
      <w:tr>
        <w:trPr>
          <w:jc w:val="center"/>
        </w:trPr>
        <w:tc>
          <w:tcPr>
            <w:tcW w:w="709" w:type="dxa"/>
            <w:vAlign w:val="center"/>
            <w:textDirection w:val="lrTb"/>
            <w:noWrap w:val="false"/>
          </w:tcPr>
          <w:p>
            <w:pPr>
              <w:jc w:val="center"/>
              <w:rPr>
                <w:rFonts w:hint="eastAsia" w:ascii="宋体" w:hAnsi="宋体"/>
                <w:szCs w:val="22"/>
              </w:rPr>
            </w:pPr>
            <w:r>
              <w:rPr>
                <w:rFonts w:ascii="宋体" w:hAnsi="宋体"/>
                <w:szCs w:val="22"/>
              </w:rPr>
              <w:t xml:space="preserve">5</w:t>
            </w:r>
            <w:r/>
          </w:p>
        </w:tc>
        <w:tc>
          <w:tcPr>
            <w:tcW w:w="2063" w:type="dxa"/>
            <w:vAlign w:val="center"/>
            <w:textDirection w:val="lrTb"/>
            <w:noWrap w:val="false"/>
          </w:tcPr>
          <w:p>
            <w:pPr>
              <w:jc w:val="center"/>
              <w:rPr>
                <w:rFonts w:hint="eastAsia" w:ascii="宋体" w:hAnsi="宋体"/>
                <w:szCs w:val="22"/>
              </w:rPr>
            </w:pPr>
            <w:r>
              <w:rPr>
                <w:rFonts w:ascii="宋体" w:hAnsi="宋体"/>
                <w:szCs w:val="22"/>
              </w:rPr>
              <w:t xml:space="preserve">实施方案</w:t>
            </w:r>
            <w:r/>
          </w:p>
        </w:tc>
        <w:tc>
          <w:tcPr>
            <w:tcW w:w="6066" w:type="dxa"/>
            <w:vAlign w:val="center"/>
            <w:textDirection w:val="lrTb"/>
            <w:noWrap w:val="false"/>
          </w:tcPr>
          <w:p>
            <w:pPr>
              <w:rPr>
                <w:rFonts w:hint="eastAsia" w:ascii="宋体" w:hAnsi="宋体"/>
                <w:szCs w:val="22"/>
              </w:rPr>
            </w:pPr>
            <w:r>
              <w:rPr>
                <w:rFonts w:ascii="宋体" w:hAnsi="宋体"/>
                <w:szCs w:val="22"/>
              </w:rPr>
              <w:t xml:space="preserve">(1)实施方案应当包括但不限于抽样、检验、数据填报与分析汇总、质量控 制、特色服务等各项内容。</w:t>
            </w:r>
            <w:r/>
          </w:p>
          <w:p>
            <w:pPr>
              <w:rPr>
                <w:rFonts w:hint="eastAsia" w:ascii="宋体" w:hAnsi="宋体"/>
                <w:szCs w:val="22"/>
              </w:rPr>
            </w:pPr>
            <w:r>
              <w:rPr>
                <w:rFonts w:ascii="宋体" w:hAnsi="宋体"/>
                <w:szCs w:val="22"/>
              </w:rPr>
              <w:t xml:space="preserve">(2)实施方案内容、结构完整，科学有效，有针对性、可操作性强。</w:t>
            </w:r>
            <w:r/>
          </w:p>
        </w:tc>
      </w:tr>
      <w:tr>
        <w:trPr>
          <w:jc w:val="center"/>
        </w:trPr>
        <w:tc>
          <w:tcPr>
            <w:tcW w:w="709" w:type="dxa"/>
            <w:vAlign w:val="center"/>
            <w:textDirection w:val="lrTb"/>
            <w:noWrap w:val="false"/>
          </w:tcPr>
          <w:p>
            <w:pPr>
              <w:jc w:val="center"/>
              <w:rPr>
                <w:rFonts w:hint="eastAsia" w:ascii="宋体" w:hAnsi="宋体"/>
                <w:szCs w:val="22"/>
              </w:rPr>
            </w:pPr>
            <w:r>
              <w:rPr>
                <w:rFonts w:ascii="宋体" w:hAnsi="宋体"/>
                <w:szCs w:val="22"/>
              </w:rPr>
              <w:t xml:space="preserve">6</w:t>
            </w:r>
            <w:r/>
          </w:p>
        </w:tc>
        <w:tc>
          <w:tcPr>
            <w:tcW w:w="2063" w:type="dxa"/>
            <w:vAlign w:val="center"/>
            <w:textDirection w:val="lrTb"/>
            <w:noWrap w:val="false"/>
          </w:tcPr>
          <w:p>
            <w:pPr>
              <w:jc w:val="center"/>
              <w:rPr>
                <w:rFonts w:hint="eastAsia" w:ascii="宋体" w:hAnsi="宋体"/>
                <w:szCs w:val="22"/>
              </w:rPr>
            </w:pPr>
            <w:r>
              <w:rPr>
                <w:rFonts w:ascii="宋体" w:hAnsi="宋体"/>
                <w:szCs w:val="22"/>
              </w:rPr>
              <w:t xml:space="preserve">突发事件应急处置预案</w:t>
            </w:r>
            <w:r/>
          </w:p>
        </w:tc>
        <w:tc>
          <w:tcPr>
            <w:tcW w:w="6066" w:type="dxa"/>
            <w:vAlign w:val="center"/>
            <w:textDirection w:val="lrTb"/>
            <w:noWrap w:val="false"/>
          </w:tcPr>
          <w:p>
            <w:pPr>
              <w:rPr>
                <w:rFonts w:hint="eastAsia" w:ascii="宋体" w:hAnsi="宋体"/>
                <w:szCs w:val="22"/>
              </w:rPr>
            </w:pPr>
            <w:r>
              <w:rPr>
                <w:rFonts w:ascii="宋体" w:hAnsi="宋体"/>
                <w:szCs w:val="22"/>
              </w:rPr>
              <w:t xml:space="preserve">(1)应具有专门应对突发事件且符合项目需求的专业人员、专业设备和应急处置预案。</w:t>
            </w:r>
            <w:r/>
          </w:p>
          <w:p>
            <w:pPr>
              <w:rPr>
                <w:rFonts w:hint="eastAsia" w:ascii="宋体" w:hAnsi="宋体"/>
                <w:szCs w:val="22"/>
              </w:rPr>
            </w:pPr>
            <w:r>
              <w:rPr>
                <w:rFonts w:ascii="宋体" w:hAnsi="宋体"/>
                <w:szCs w:val="22"/>
              </w:rPr>
              <w:t xml:space="preserve">(2)预案内容全面，处置应对措施科学有效，可操作性强。</w:t>
            </w:r>
            <w:r/>
          </w:p>
        </w:tc>
      </w:tr>
      <w:tr>
        <w:trPr>
          <w:jc w:val="center"/>
        </w:trPr>
        <w:tc>
          <w:tcPr>
            <w:tcW w:w="709" w:type="dxa"/>
            <w:vAlign w:val="center"/>
            <w:textDirection w:val="lrTb"/>
            <w:noWrap w:val="false"/>
          </w:tcPr>
          <w:p>
            <w:pPr>
              <w:jc w:val="center"/>
              <w:rPr>
                <w:rFonts w:hint="eastAsia" w:ascii="宋体" w:hAnsi="宋体"/>
                <w:szCs w:val="22"/>
              </w:rPr>
            </w:pPr>
            <w:r>
              <w:rPr>
                <w:rFonts w:ascii="宋体" w:hAnsi="宋体"/>
                <w:szCs w:val="22"/>
              </w:rPr>
              <w:t xml:space="preserve">7</w:t>
            </w:r>
            <w:r/>
          </w:p>
        </w:tc>
        <w:tc>
          <w:tcPr>
            <w:tcW w:w="2063" w:type="dxa"/>
            <w:vAlign w:val="center"/>
            <w:textDirection w:val="lrTb"/>
            <w:noWrap w:val="false"/>
          </w:tcPr>
          <w:p>
            <w:pPr>
              <w:jc w:val="center"/>
              <w:rPr>
                <w:rFonts w:hint="eastAsia" w:ascii="宋体" w:hAnsi="宋体"/>
                <w:szCs w:val="22"/>
              </w:rPr>
            </w:pPr>
            <w:r>
              <w:rPr>
                <w:rFonts w:ascii="宋体" w:hAnsi="宋体"/>
                <w:szCs w:val="22"/>
              </w:rPr>
              <w:t xml:space="preserve">工作业绩</w:t>
            </w:r>
            <w:r/>
          </w:p>
        </w:tc>
        <w:tc>
          <w:tcPr>
            <w:tcW w:w="6066" w:type="dxa"/>
            <w:vAlign w:val="center"/>
            <w:textDirection w:val="lrTb"/>
            <w:noWrap w:val="false"/>
          </w:tcPr>
          <w:p>
            <w:pPr>
              <w:rPr>
                <w:rFonts w:hint="eastAsia" w:ascii="宋体" w:hAnsi="宋体"/>
                <w:szCs w:val="22"/>
              </w:rPr>
            </w:pPr>
            <w:r>
              <w:rPr>
                <w:rFonts w:ascii="宋体" w:hAnsi="宋体"/>
                <w:szCs w:val="22"/>
              </w:rPr>
              <w:t xml:space="preserve">(1)承担食品安全抽样检验工作任务及类似项目情况，包括常规任务、应急 及专项任务。</w:t>
            </w:r>
            <w:r/>
          </w:p>
          <w:p>
            <w:pPr>
              <w:rPr>
                <w:rFonts w:hint="eastAsia" w:ascii="宋体" w:hAnsi="宋体"/>
                <w:szCs w:val="22"/>
              </w:rPr>
            </w:pPr>
            <w:r>
              <w:rPr>
                <w:rFonts w:ascii="宋体" w:hAnsi="宋体"/>
                <w:szCs w:val="22"/>
              </w:rPr>
              <w:t xml:space="preserve">(2)工作业绩应能证明供应商的服务能力。</w:t>
            </w:r>
            <w:r/>
          </w:p>
        </w:tc>
      </w:tr>
      <w:tr>
        <w:trPr>
          <w:jc w:val="center"/>
          <w:trHeight w:val="529"/>
        </w:trPr>
        <w:tc>
          <w:tcPr>
            <w:tcW w:w="709" w:type="dxa"/>
            <w:vAlign w:val="center"/>
            <w:textDirection w:val="lrTb"/>
            <w:noWrap w:val="false"/>
          </w:tcPr>
          <w:p>
            <w:pPr>
              <w:jc w:val="center"/>
              <w:rPr>
                <w:rFonts w:hint="eastAsia" w:ascii="宋体" w:hAnsi="宋体"/>
                <w:szCs w:val="22"/>
              </w:rPr>
            </w:pPr>
            <w:r>
              <w:rPr>
                <w:rFonts w:ascii="宋体" w:hAnsi="宋体"/>
                <w:szCs w:val="22"/>
              </w:rPr>
              <w:t xml:space="preserve">8</w:t>
            </w:r>
            <w:r/>
          </w:p>
        </w:tc>
        <w:tc>
          <w:tcPr>
            <w:tcW w:w="2063" w:type="dxa"/>
            <w:vAlign w:val="center"/>
            <w:textDirection w:val="lrTb"/>
            <w:noWrap w:val="false"/>
          </w:tcPr>
          <w:p>
            <w:pPr>
              <w:jc w:val="center"/>
              <w:rPr>
                <w:rFonts w:hint="eastAsia" w:ascii="宋体" w:hAnsi="宋体"/>
                <w:szCs w:val="22"/>
              </w:rPr>
            </w:pPr>
            <w:r>
              <w:rPr>
                <w:rFonts w:ascii="宋体" w:hAnsi="宋体"/>
                <w:szCs w:val="22"/>
              </w:rPr>
              <w:t xml:space="preserve">工作质量状况</w:t>
            </w:r>
            <w:r/>
          </w:p>
        </w:tc>
        <w:tc>
          <w:tcPr>
            <w:tcW w:w="6066" w:type="dxa"/>
            <w:vAlign w:val="center"/>
            <w:textDirection w:val="lrTb"/>
            <w:noWrap w:val="false"/>
          </w:tcPr>
          <w:p>
            <w:pPr>
              <w:rPr>
                <w:rFonts w:hint="eastAsia" w:ascii="宋体" w:hAnsi="宋体"/>
                <w:szCs w:val="22"/>
              </w:rPr>
            </w:pPr>
            <w:r>
              <w:rPr>
                <w:rFonts w:ascii="宋体" w:hAnsi="宋体"/>
                <w:szCs w:val="22"/>
              </w:rPr>
              <w:t xml:space="preserve">在承担食品安全抽检任务中，因工作质量问题被通报的情况。</w:t>
            </w:r>
            <w:r/>
          </w:p>
        </w:tc>
      </w:tr>
    </w:tbl>
    <w:p>
      <w:pPr>
        <w:ind w:firstLine="562"/>
        <w:spacing w:after="0" w:line="360" w:lineRule="auto"/>
        <w:rPr>
          <w:rFonts w:hint="eastAsia" w:ascii="宋体" w:hAnsi="宋体" w:cs="宋体"/>
          <w:b/>
          <w:bCs/>
          <w:szCs w:val="21"/>
        </w:rPr>
      </w:pPr>
      <w:r>
        <w:rPr>
          <w:rFonts w:hint="eastAsia" w:ascii="宋体" w:hAnsi="宋体" w:cs="宋体"/>
          <w:b/>
          <w:bCs/>
          <w:szCs w:val="21"/>
        </w:rPr>
        <w:t xml:space="preserve">3.2.5管理考核</w:t>
      </w:r>
      <w:r/>
    </w:p>
    <w:p>
      <w:pPr>
        <w:ind w:firstLine="560"/>
        <w:spacing w:after="0" w:line="360" w:lineRule="auto"/>
        <w:rPr>
          <w:rFonts w:hint="eastAsia" w:ascii="宋体" w:hAnsi="宋体" w:cs="宋体"/>
          <w:szCs w:val="21"/>
        </w:rPr>
      </w:pPr>
      <w:r>
        <w:rPr>
          <w:rFonts w:ascii="宋体" w:hAnsi="宋体" w:cs="宋体"/>
          <w:szCs w:val="21"/>
        </w:rPr>
        <w:t xml:space="preserve">在服务周期内，供应商应确保其能力水平持续满足法律法规、标准、规范性文件和采购人的要求，并接受采购人组织的数据质量考核、日常考核和技术考核等</w:t>
      </w:r>
      <w:r>
        <w:rPr>
          <w:rFonts w:hint="eastAsia" w:ascii="宋体" w:hAnsi="宋体" w:cs="宋体"/>
          <w:szCs w:val="21"/>
        </w:rPr>
        <w:t xml:space="preserve">。</w:t>
      </w:r>
      <w:r/>
    </w:p>
    <w:p>
      <w:pPr>
        <w:ind w:firstLine="562"/>
        <w:spacing w:after="0" w:line="360" w:lineRule="auto"/>
        <w:rPr>
          <w:rFonts w:hint="eastAsia" w:ascii="宋体" w:hAnsi="宋体" w:cs="宋体"/>
          <w:b/>
          <w:bCs/>
          <w:szCs w:val="21"/>
        </w:rPr>
      </w:pPr>
      <w:r>
        <w:rPr>
          <w:rFonts w:hint="eastAsia" w:ascii="宋体" w:hAnsi="宋体" w:cs="宋体"/>
          <w:b/>
          <w:bCs/>
          <w:szCs w:val="21"/>
        </w:rPr>
        <w:t xml:space="preserve">3.2.5.1数据质量考核</w:t>
      </w:r>
      <w:r/>
    </w:p>
    <w:p>
      <w:pPr>
        <w:ind w:firstLine="560"/>
        <w:spacing w:after="0" w:line="360" w:lineRule="auto"/>
        <w:rPr>
          <w:rFonts w:hint="eastAsia" w:ascii="宋体" w:hAnsi="宋体" w:cs="宋体"/>
          <w:szCs w:val="21"/>
        </w:rPr>
      </w:pPr>
      <w:r>
        <w:rPr>
          <w:rFonts w:ascii="宋体" w:hAnsi="宋体" w:cs="宋体"/>
          <w:szCs w:val="21"/>
        </w:rPr>
        <w:t xml:space="preserve">采购人对供应商在国家食品安全抽样检验信息系统中填报的抽样检验数据的准确性、规范性、及时性等进行抽查</w:t>
      </w:r>
      <w:r>
        <w:rPr>
          <w:rFonts w:hint="eastAsia" w:ascii="宋体" w:hAnsi="宋体" w:cs="宋体"/>
          <w:szCs w:val="21"/>
        </w:rPr>
        <w:t xml:space="preserve">。</w:t>
      </w:r>
      <w:r/>
    </w:p>
    <w:p>
      <w:pPr>
        <w:ind w:firstLine="562"/>
        <w:spacing w:after="0" w:line="360" w:lineRule="auto"/>
        <w:rPr>
          <w:rFonts w:hint="eastAsia" w:ascii="宋体" w:hAnsi="宋体" w:cs="宋体"/>
          <w:b/>
          <w:bCs/>
          <w:szCs w:val="21"/>
        </w:rPr>
      </w:pPr>
      <w:r>
        <w:rPr>
          <w:rFonts w:hint="eastAsia" w:ascii="宋体" w:hAnsi="宋体" w:cs="宋体"/>
          <w:b/>
          <w:bCs/>
          <w:szCs w:val="21"/>
        </w:rPr>
        <w:t xml:space="preserve">3.2.5.2日常考核</w:t>
      </w:r>
      <w:r/>
    </w:p>
    <w:p>
      <w:pPr>
        <w:ind w:firstLine="560"/>
        <w:spacing w:after="0" w:line="360" w:lineRule="auto"/>
        <w:rPr>
          <w:rFonts w:hint="eastAsia" w:ascii="宋体" w:hAnsi="宋体" w:cs="宋体"/>
          <w:szCs w:val="21"/>
        </w:rPr>
      </w:pPr>
      <w:r>
        <w:rPr>
          <w:rFonts w:ascii="宋体" w:hAnsi="宋体" w:cs="宋体"/>
          <w:szCs w:val="21"/>
        </w:rPr>
        <w:t xml:space="preserve">采购人对供应商在任务执行过程中开展的管理考核，包括任务完成时效、均衡推进、问题发现率、复检异议认可、抽样覆盖率、抽样方案和分析报告质量、重大问题及时报告、应急服务响应等相关情况</w:t>
      </w:r>
      <w:r>
        <w:rPr>
          <w:rFonts w:hint="eastAsia" w:ascii="宋体" w:hAnsi="宋体" w:cs="宋体"/>
          <w:szCs w:val="21"/>
        </w:rPr>
        <w:t xml:space="preserve">。</w:t>
      </w:r>
      <w:r/>
    </w:p>
    <w:p>
      <w:pPr>
        <w:ind w:firstLine="562"/>
        <w:spacing w:after="0" w:line="360" w:lineRule="auto"/>
        <w:rPr>
          <w:rFonts w:hint="eastAsia" w:ascii="宋体" w:hAnsi="宋体" w:cs="宋体"/>
          <w:b/>
          <w:bCs/>
          <w:szCs w:val="21"/>
        </w:rPr>
      </w:pPr>
      <w:r>
        <w:rPr>
          <w:rFonts w:hint="eastAsia" w:ascii="宋体" w:hAnsi="宋体" w:cs="宋体"/>
          <w:b/>
          <w:bCs/>
          <w:szCs w:val="21"/>
        </w:rPr>
        <w:t xml:space="preserve">3.2.5.3技术考核</w:t>
      </w:r>
      <w:r/>
    </w:p>
    <w:p>
      <w:pPr>
        <w:ind w:firstLine="560"/>
        <w:spacing w:after="0" w:line="360" w:lineRule="auto"/>
        <w:rPr>
          <w:rFonts w:hint="eastAsia" w:ascii="宋体" w:hAnsi="宋体" w:cs="宋体"/>
          <w:szCs w:val="21"/>
        </w:rPr>
      </w:pPr>
      <w:r>
        <w:rPr>
          <w:rFonts w:ascii="宋体" w:hAnsi="宋体" w:cs="宋体"/>
          <w:szCs w:val="21"/>
        </w:rPr>
        <w:t xml:space="preserve">采购人对供应商在任务执行过程中开展的专项考核，包括留样复核、报告考核、现场检查、飞行检查等</w:t>
      </w:r>
      <w:r>
        <w:rPr>
          <w:rFonts w:hint="eastAsia" w:ascii="宋体" w:hAnsi="宋体" w:cs="宋体"/>
          <w:szCs w:val="21"/>
        </w:rPr>
        <w:t xml:space="preserve">。</w:t>
      </w:r>
      <w:r/>
    </w:p>
    <w:p>
      <w:pPr>
        <w:ind w:firstLine="562"/>
        <w:spacing w:after="0" w:line="360" w:lineRule="auto"/>
        <w:rPr>
          <w:rFonts w:hint="eastAsia" w:ascii="宋体" w:hAnsi="宋体" w:cs="宋体"/>
          <w:b/>
          <w:bCs/>
          <w:szCs w:val="21"/>
        </w:rPr>
      </w:pPr>
      <w:r>
        <w:rPr>
          <w:rFonts w:hint="eastAsia" w:ascii="宋体" w:hAnsi="宋体" w:cs="宋体"/>
          <w:b/>
          <w:bCs/>
          <w:szCs w:val="21"/>
        </w:rPr>
        <w:t xml:space="preserve">四、商务要求</w:t>
      </w:r>
      <w:r/>
    </w:p>
    <w:p>
      <w:pPr>
        <w:ind w:firstLine="422"/>
        <w:spacing w:after="0" w:line="360" w:lineRule="auto"/>
        <w:rPr>
          <w:rFonts w:hint="eastAsia" w:ascii="宋体" w:hAnsi="宋体" w:cs="宋体"/>
          <w:szCs w:val="21"/>
        </w:rPr>
      </w:pPr>
      <w:r>
        <w:rPr>
          <w:rFonts w:hint="eastAsia" w:ascii="宋体" w:hAnsi="宋体" w:cs="宋体"/>
          <w:b/>
          <w:bCs/>
          <w:szCs w:val="21"/>
        </w:rPr>
        <w:t xml:space="preserve">4.1服务期限</w:t>
      </w:r>
      <w:r>
        <w:rPr>
          <w:rFonts w:hint="eastAsia" w:ascii="宋体" w:hAnsi="宋体" w:cs="宋体"/>
          <w:szCs w:val="21"/>
        </w:rPr>
        <w:t xml:space="preserve">：自合同签订日起至202</w:t>
      </w:r>
      <w:r>
        <w:rPr>
          <w:rFonts w:hint="eastAsia" w:ascii="宋体" w:hAnsi="宋体" w:cs="宋体"/>
          <w:szCs w:val="21"/>
        </w:rPr>
        <w:t xml:space="preserve">6</w:t>
      </w:r>
      <w:r>
        <w:rPr>
          <w:rFonts w:hint="eastAsia" w:ascii="宋体" w:hAnsi="宋体" w:cs="宋体"/>
          <w:szCs w:val="21"/>
        </w:rPr>
        <w:t xml:space="preserve">年12月</w:t>
      </w:r>
      <w:r>
        <w:rPr>
          <w:rFonts w:hint="eastAsia" w:ascii="宋体" w:hAnsi="宋体" w:cs="宋体"/>
          <w:szCs w:val="21"/>
        </w:rPr>
        <w:t xml:space="preserve">20</w:t>
      </w:r>
      <w:r>
        <w:rPr>
          <w:rFonts w:hint="eastAsia" w:ascii="宋体" w:hAnsi="宋体" w:cs="宋体"/>
          <w:szCs w:val="21"/>
        </w:rPr>
        <w:t xml:space="preserve">日。</w:t>
      </w:r>
      <w:r/>
    </w:p>
    <w:p>
      <w:pPr>
        <w:ind w:firstLine="422"/>
        <w:spacing w:after="0" w:line="360" w:lineRule="auto"/>
        <w:rPr>
          <w:rFonts w:hint="eastAsia" w:ascii="宋体" w:hAnsi="宋体" w:cs="宋体"/>
          <w:szCs w:val="21"/>
        </w:rPr>
      </w:pPr>
      <w:r>
        <w:rPr>
          <w:rFonts w:hint="eastAsia" w:ascii="宋体" w:hAnsi="宋体" w:cs="宋体"/>
          <w:b/>
          <w:bCs/>
          <w:szCs w:val="21"/>
        </w:rPr>
        <w:t xml:space="preserve">4.2服务范围</w:t>
      </w:r>
      <w:r>
        <w:rPr>
          <w:rFonts w:hint="eastAsia" w:ascii="宋体" w:hAnsi="宋体" w:cs="宋体"/>
          <w:szCs w:val="21"/>
        </w:rPr>
        <w:t xml:space="preserve">：</w:t>
      </w:r>
      <w:r>
        <w:rPr>
          <w:rFonts w:ascii="宋体" w:hAnsi="宋体" w:cs="宋体"/>
          <w:szCs w:val="21"/>
        </w:rPr>
        <w:t xml:space="preserve">根据合同</w:t>
      </w:r>
      <w:r>
        <w:rPr>
          <w:rFonts w:ascii="宋体" w:hAnsi="宋体" w:cs="宋体"/>
          <w:szCs w:val="21"/>
        </w:rPr>
        <w:t xml:space="preserve">包规定</w:t>
      </w:r>
      <w:r>
        <w:rPr>
          <w:rFonts w:ascii="宋体" w:hAnsi="宋体" w:cs="宋体"/>
          <w:szCs w:val="21"/>
        </w:rPr>
        <w:t xml:space="preserve">由采购人指定，中标承检机构不得拒绝委托方委托的抽检任务，否则视为违约</w:t>
      </w:r>
      <w:r>
        <w:rPr>
          <w:rFonts w:hint="eastAsia" w:ascii="宋体" w:hAnsi="宋体"/>
          <w:szCs w:val="21"/>
        </w:rPr>
        <w:t xml:space="preserve">。</w:t>
      </w:r>
      <w:r/>
    </w:p>
    <w:p>
      <w:pPr>
        <w:ind w:firstLine="422"/>
        <w:spacing w:after="0" w:line="360" w:lineRule="auto"/>
        <w:rPr>
          <w:rFonts w:hint="eastAsia" w:ascii="宋体" w:hAnsi="宋体" w:cs="宋体"/>
          <w:b/>
          <w:bCs/>
          <w:szCs w:val="21"/>
        </w:rPr>
      </w:pPr>
      <w:r>
        <w:rPr>
          <w:rFonts w:hint="eastAsia" w:ascii="宋体" w:hAnsi="宋体" w:cs="宋体"/>
          <w:b/>
          <w:bCs/>
          <w:szCs w:val="21"/>
        </w:rPr>
        <w:t xml:space="preserve">4.3履约验收</w:t>
      </w:r>
      <w:r/>
    </w:p>
    <w:p>
      <w:pPr>
        <w:ind w:firstLine="422"/>
        <w:spacing w:after="0" w:line="360" w:lineRule="auto"/>
        <w:rPr>
          <w:rFonts w:hint="eastAsia" w:ascii="宋体" w:hAnsi="宋体" w:cs="宋体"/>
          <w:b/>
          <w:bCs/>
          <w:szCs w:val="21"/>
        </w:rPr>
      </w:pPr>
      <w:r>
        <w:rPr>
          <w:rFonts w:hint="eastAsia" w:ascii="宋体" w:hAnsi="宋体" w:cs="宋体"/>
          <w:b/>
          <w:bCs/>
          <w:szCs w:val="21"/>
        </w:rPr>
        <w:t xml:space="preserve">4.3.1验收程序</w:t>
      </w:r>
      <w:r/>
    </w:p>
    <w:p>
      <w:pPr>
        <w:ind w:firstLine="420"/>
        <w:spacing w:after="0" w:line="360" w:lineRule="auto"/>
        <w:rPr>
          <w:rFonts w:hint="eastAsia" w:ascii="宋体" w:hAnsi="宋体" w:cs="方正黑体_GBK"/>
          <w:b/>
          <w:szCs w:val="21"/>
        </w:rPr>
      </w:pPr>
      <w:r>
        <w:rPr>
          <w:rFonts w:ascii="宋体" w:hAnsi="宋体" w:cs="宋体"/>
          <w:szCs w:val="21"/>
        </w:rPr>
        <w:t xml:space="preserve">原则上按照通知验收、机构自查、验收评审、综合评价、整改复查的流程组织开展验收工作。为保证检验任务高效优质地完成，承检机构须接受委托方组织的各种形式的检查和考核，对于委托方在考核中提出的问题要及时进行整改，并提交整改报告。整改不到位的，委托方有权终止其任务并保留追究其经济赔偿责任和法律责任的权利。因违反抽样、检验、信息披露等相关规定的，委托方有权取消其承检任务并追究其经济赔偿责任和法律责任</w:t>
      </w:r>
      <w:r>
        <w:rPr>
          <w:rFonts w:hint="eastAsia" w:ascii="宋体" w:hAnsi="宋体"/>
          <w:szCs w:val="21"/>
        </w:rPr>
        <w:t xml:space="preserve">。</w:t>
      </w:r>
      <w:r/>
    </w:p>
    <w:p>
      <w:pPr>
        <w:ind w:firstLine="422"/>
        <w:spacing w:after="0" w:line="360" w:lineRule="auto"/>
        <w:rPr>
          <w:rFonts w:hint="eastAsia" w:ascii="宋体" w:hAnsi="宋体" w:cs="宋体"/>
          <w:b/>
          <w:bCs/>
          <w:szCs w:val="21"/>
        </w:rPr>
      </w:pPr>
      <w:r>
        <w:rPr>
          <w:rFonts w:hint="eastAsia" w:ascii="宋体" w:hAnsi="宋体" w:cs="宋体"/>
          <w:b/>
          <w:bCs/>
          <w:szCs w:val="21"/>
        </w:rPr>
        <w:t xml:space="preserve">4.3.2验收内容</w:t>
      </w:r>
      <w:r/>
    </w:p>
    <w:p>
      <w:pPr>
        <w:ind w:firstLine="420"/>
        <w:spacing w:after="0" w:line="360" w:lineRule="auto"/>
        <w:rPr>
          <w:rFonts w:hint="eastAsia" w:ascii="宋体" w:hAnsi="宋体" w:cs="宋体"/>
          <w:szCs w:val="21"/>
        </w:rPr>
      </w:pPr>
      <w:r>
        <w:rPr>
          <w:rFonts w:ascii="宋体" w:hAnsi="宋体" w:cs="宋体"/>
          <w:szCs w:val="21"/>
        </w:rPr>
        <w:t xml:space="preserve">验收内容包括：计划执行情况、任务完成质量、分析报告质量、机构综合考核情况以及合同规定的其他履约情况等。采购人可参考表10并结合实际需求确定履约验收的内容和标准。服务工作质量达不到本次招标及采购人明确的工作、服务要求时，供应商必须立即整改，所有费用由供应商自行承担，由此给采购方造成损失或使采购方支出费用（包括但不限于诉讼费、仲裁费、鉴定费、律师代理费）的，供应商承担全部责任</w:t>
      </w:r>
      <w:r>
        <w:rPr>
          <w:rFonts w:hint="eastAsia" w:ascii="宋体" w:hAnsi="宋体" w:cs="微软雅黑"/>
          <w:bCs/>
          <w:szCs w:val="21"/>
        </w:rPr>
        <w:t xml:space="preserve">。</w:t>
      </w:r>
      <w:r/>
    </w:p>
    <w:p>
      <w:pPr>
        <w:jc w:val="center"/>
        <w:spacing w:line="360" w:lineRule="auto"/>
        <w:rPr>
          <w:rFonts w:hint="eastAsia" w:ascii="黑体" w:hAnsi="黑体" w:eastAsia="黑体" w:cs="黑体"/>
          <w:szCs w:val="21"/>
        </w:rPr>
      </w:pPr>
      <w:r>
        <w:rPr>
          <w:rFonts w:hint="eastAsia" w:ascii="黑体" w:hAnsi="黑体" w:eastAsia="黑体" w:cs="黑体"/>
          <w:szCs w:val="21"/>
        </w:rPr>
        <w:t xml:space="preserve">履约验收项目表</w:t>
      </w:r>
      <w:r/>
    </w:p>
    <w:tbl>
      <w:tblPr>
        <w:tblW w:w="88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734"/>
        <w:gridCol w:w="826"/>
        <w:gridCol w:w="1481"/>
        <w:gridCol w:w="4897"/>
        <w:gridCol w:w="961"/>
      </w:tblGrid>
      <w:tr>
        <w:trPr>
          <w:jc w:val="center"/>
          <w:trHeight w:val="510"/>
          <w:tblHeader/>
        </w:trPr>
        <w:tc>
          <w:tcPr>
            <w:tcW w:w="734" w:type="dxa"/>
            <w:vAlign w:val="center"/>
            <w:textDirection w:val="lrTb"/>
            <w:noWrap w:val="false"/>
          </w:tcPr>
          <w:p>
            <w:pPr>
              <w:pStyle w:val="1134"/>
              <w:spacing w:line="300" w:lineRule="exact"/>
              <w:rPr>
                <w:rFonts w:hint="eastAsia" w:ascii="宋体" w:eastAsia="宋体"/>
                <w:sz w:val="22"/>
                <w:szCs w:val="22"/>
              </w:rPr>
            </w:pPr>
            <w:r>
              <w:rPr>
                <w:rFonts w:ascii="宋体" w:eastAsia="宋体"/>
                <w:spacing w:val="-4"/>
                <w:sz w:val="22"/>
                <w:szCs w:val="22"/>
              </w:rPr>
              <w:t xml:space="preserve">序号</w:t>
            </w:r>
            <w:r/>
          </w:p>
        </w:tc>
        <w:tc>
          <w:tcPr>
            <w:gridSpan w:val="2"/>
            <w:tcW w:w="2307" w:type="dxa"/>
            <w:vAlign w:val="center"/>
            <w:textDirection w:val="lrTb"/>
            <w:noWrap w:val="false"/>
          </w:tcPr>
          <w:p>
            <w:pPr>
              <w:pStyle w:val="1134"/>
              <w:spacing w:line="300" w:lineRule="exact"/>
              <w:rPr>
                <w:rFonts w:hint="eastAsia" w:ascii="宋体" w:eastAsia="宋体"/>
                <w:sz w:val="22"/>
                <w:szCs w:val="22"/>
              </w:rPr>
            </w:pPr>
            <w:r>
              <w:rPr>
                <w:rFonts w:ascii="宋体" w:eastAsia="宋体"/>
                <w:spacing w:val="-4"/>
                <w:sz w:val="22"/>
                <w:szCs w:val="22"/>
              </w:rPr>
              <w:t xml:space="preserve">验收内容</w:t>
            </w:r>
            <w:r/>
          </w:p>
        </w:tc>
        <w:tc>
          <w:tcPr>
            <w:tcW w:w="4897" w:type="dxa"/>
            <w:vAlign w:val="center"/>
            <w:textDirection w:val="lrTb"/>
            <w:noWrap w:val="false"/>
          </w:tcPr>
          <w:p>
            <w:pPr>
              <w:pStyle w:val="1134"/>
              <w:spacing w:line="300" w:lineRule="exact"/>
              <w:rPr>
                <w:rFonts w:hint="eastAsia" w:ascii="宋体" w:eastAsia="宋体"/>
                <w:sz w:val="22"/>
                <w:szCs w:val="22"/>
              </w:rPr>
            </w:pPr>
            <w:r>
              <w:rPr>
                <w:rFonts w:ascii="宋体" w:eastAsia="宋体"/>
                <w:spacing w:val="-4"/>
                <w:sz w:val="22"/>
                <w:szCs w:val="22"/>
              </w:rPr>
              <w:t xml:space="preserve">验收标准</w:t>
            </w:r>
            <w:r/>
          </w:p>
        </w:tc>
        <w:tc>
          <w:tcPr>
            <w:tcW w:w="961" w:type="dxa"/>
            <w:vAlign w:val="center"/>
            <w:textDirection w:val="lrTb"/>
            <w:noWrap w:val="false"/>
          </w:tcPr>
          <w:p>
            <w:pPr>
              <w:pStyle w:val="1134"/>
              <w:spacing w:line="300" w:lineRule="exact"/>
              <w:rPr>
                <w:rFonts w:hint="eastAsia" w:ascii="宋体" w:eastAsia="宋体"/>
                <w:sz w:val="22"/>
                <w:szCs w:val="22"/>
              </w:rPr>
            </w:pPr>
            <w:r>
              <w:rPr>
                <w:rFonts w:ascii="宋体" w:eastAsia="宋体"/>
                <w:spacing w:val="-4"/>
                <w:sz w:val="22"/>
                <w:szCs w:val="22"/>
              </w:rPr>
              <w:t xml:space="preserve">证明材料</w:t>
            </w:r>
            <w:r/>
          </w:p>
        </w:tc>
      </w:tr>
      <w:tr>
        <w:trPr>
          <w:jc w:val="center"/>
          <w:trHeight w:val="510"/>
        </w:trPr>
        <w:tc>
          <w:tcPr>
            <w:tcW w:w="734" w:type="dxa"/>
            <w:vAlign w:val="center"/>
            <w:textDirection w:val="lrTb"/>
            <w:noWrap w:val="false"/>
          </w:tcPr>
          <w:p>
            <w:pPr>
              <w:pStyle w:val="1134"/>
              <w:spacing w:line="300" w:lineRule="exact"/>
              <w:rPr>
                <w:rFonts w:hint="eastAsia" w:ascii="宋体" w:eastAsia="宋体"/>
                <w:sz w:val="22"/>
                <w:szCs w:val="22"/>
              </w:rPr>
            </w:pPr>
            <w:r>
              <w:rPr>
                <w:rFonts w:ascii="宋体" w:eastAsia="宋体"/>
                <w:sz w:val="22"/>
                <w:szCs w:val="22"/>
              </w:rPr>
              <w:t xml:space="preserve">1</w:t>
            </w:r>
            <w:r/>
          </w:p>
        </w:tc>
        <w:tc>
          <w:tcPr>
            <w:gridSpan w:val="2"/>
            <w:tcW w:w="2307" w:type="dxa"/>
            <w:vAlign w:val="center"/>
            <w:textDirection w:val="lrTb"/>
            <w:noWrap w:val="false"/>
          </w:tcPr>
          <w:p>
            <w:pPr>
              <w:pStyle w:val="1134"/>
              <w:ind w:firstLine="276"/>
              <w:spacing w:line="300" w:lineRule="exact"/>
              <w:rPr>
                <w:rFonts w:hint="eastAsia" w:ascii="宋体" w:eastAsia="宋体"/>
                <w:sz w:val="22"/>
                <w:szCs w:val="22"/>
              </w:rPr>
            </w:pPr>
            <w:r>
              <w:rPr>
                <w:rFonts w:ascii="宋体" w:eastAsia="宋体"/>
                <w:spacing w:val="-2"/>
                <w:sz w:val="22"/>
                <w:szCs w:val="22"/>
              </w:rPr>
              <w:t xml:space="preserve">计划执行情况</w:t>
            </w:r>
            <w:r/>
          </w:p>
        </w:tc>
        <w:tc>
          <w:tcPr>
            <w:tcW w:w="4897" w:type="dxa"/>
            <w:vAlign w:val="center"/>
            <w:textDirection w:val="lrTb"/>
            <w:noWrap w:val="false"/>
          </w:tcPr>
          <w:p>
            <w:pPr>
              <w:pStyle w:val="1134"/>
              <w:ind w:firstLine="9"/>
              <w:spacing w:line="300" w:lineRule="exact"/>
              <w:rPr>
                <w:rFonts w:hint="eastAsia" w:ascii="宋体" w:eastAsia="宋体"/>
                <w:sz w:val="22"/>
                <w:szCs w:val="22"/>
              </w:rPr>
            </w:pPr>
            <w:r>
              <w:rPr>
                <w:rFonts w:ascii="宋体" w:eastAsia="宋体"/>
                <w:spacing w:val="-1"/>
                <w:sz w:val="22"/>
                <w:szCs w:val="22"/>
              </w:rPr>
              <w:t xml:space="preserve">抽检的类型、品种、批次、区域、环节、场所等符合采购人的要求。</w:t>
            </w:r>
            <w:r/>
          </w:p>
        </w:tc>
        <w:tc>
          <w:tcPr>
            <w:tcW w:w="961" w:type="dxa"/>
            <w:vAlign w:val="center"/>
            <w:textDirection w:val="lrTb"/>
            <w:noWrap w:val="false"/>
          </w:tcPr>
          <w:p>
            <w:pPr>
              <w:spacing w:line="300" w:lineRule="exact"/>
              <w:rPr>
                <w:rFonts w:hint="eastAsia" w:ascii="宋体" w:hAnsi="宋体"/>
                <w:szCs w:val="22"/>
              </w:rPr>
            </w:pPr>
            <w:r>
              <w:rPr>
                <w:rFonts w:hint="eastAsia" w:ascii="宋体" w:hAnsi="宋体"/>
                <w:szCs w:val="22"/>
              </w:rPr>
            </w:r>
            <w:r/>
          </w:p>
        </w:tc>
      </w:tr>
      <w:tr>
        <w:trPr>
          <w:jc w:val="center"/>
          <w:trHeight w:val="510"/>
        </w:trPr>
        <w:tc>
          <w:tcPr>
            <w:tcW w:w="734" w:type="dxa"/>
            <w:vAlign w:val="center"/>
            <w:textDirection w:val="lrTb"/>
            <w:noWrap w:val="false"/>
          </w:tcPr>
          <w:p>
            <w:pPr>
              <w:pStyle w:val="1134"/>
              <w:spacing w:line="300" w:lineRule="exact"/>
              <w:rPr>
                <w:rFonts w:hint="eastAsia" w:ascii="宋体" w:eastAsia="宋体"/>
                <w:sz w:val="22"/>
                <w:szCs w:val="22"/>
              </w:rPr>
            </w:pPr>
            <w:r>
              <w:rPr>
                <w:rFonts w:ascii="宋体" w:eastAsia="宋体"/>
                <w:position w:val="-2"/>
                <w:sz w:val="22"/>
                <w:szCs w:val="22"/>
              </w:rPr>
              <w:t xml:space="preserve">2</w:t>
            </w:r>
            <w:r/>
          </w:p>
        </w:tc>
        <w:tc>
          <w:tcPr>
            <w:gridSpan w:val="2"/>
            <w:tcW w:w="2307" w:type="dxa"/>
            <w:vAlign w:val="center"/>
            <w:textDirection w:val="lrTb"/>
            <w:noWrap w:val="false"/>
          </w:tcPr>
          <w:p>
            <w:pPr>
              <w:pStyle w:val="1134"/>
              <w:ind w:firstLine="278"/>
              <w:spacing w:line="300" w:lineRule="exact"/>
              <w:rPr>
                <w:rFonts w:hint="eastAsia" w:ascii="宋体" w:eastAsia="宋体"/>
                <w:sz w:val="22"/>
                <w:szCs w:val="22"/>
              </w:rPr>
            </w:pPr>
            <w:r>
              <w:rPr>
                <w:rFonts w:ascii="宋体" w:eastAsia="宋体"/>
                <w:spacing w:val="-1"/>
                <w:sz w:val="22"/>
                <w:szCs w:val="22"/>
              </w:rPr>
              <w:t xml:space="preserve">任务完成时限</w:t>
            </w:r>
            <w:r/>
          </w:p>
        </w:tc>
        <w:tc>
          <w:tcPr>
            <w:tcW w:w="4897" w:type="dxa"/>
            <w:vAlign w:val="center"/>
            <w:textDirection w:val="lrTb"/>
            <w:noWrap w:val="false"/>
          </w:tcPr>
          <w:p>
            <w:pPr>
              <w:pStyle w:val="1134"/>
              <w:spacing w:line="300" w:lineRule="exact"/>
              <w:rPr>
                <w:rFonts w:hint="eastAsia" w:ascii="宋体" w:eastAsia="宋体"/>
                <w:sz w:val="22"/>
                <w:szCs w:val="22"/>
              </w:rPr>
            </w:pPr>
            <w:r>
              <w:rPr>
                <w:rFonts w:ascii="宋体" w:eastAsia="宋体"/>
                <w:sz w:val="22"/>
                <w:szCs w:val="22"/>
              </w:rPr>
              <w:t xml:space="preserve">任务完成时限和均衡推进度符合采购人的要</w:t>
            </w:r>
            <w:r>
              <w:rPr>
                <w:rFonts w:ascii="宋体" w:eastAsia="宋体"/>
                <w:spacing w:val="-1"/>
                <w:sz w:val="22"/>
                <w:szCs w:val="22"/>
              </w:rPr>
              <w:t xml:space="preserve">求。</w:t>
            </w:r>
            <w:r/>
          </w:p>
        </w:tc>
        <w:tc>
          <w:tcPr>
            <w:tcW w:w="961" w:type="dxa"/>
            <w:vAlign w:val="center"/>
            <w:textDirection w:val="lrTb"/>
            <w:noWrap w:val="false"/>
          </w:tcPr>
          <w:p>
            <w:pPr>
              <w:spacing w:line="300" w:lineRule="exact"/>
              <w:rPr>
                <w:rFonts w:hint="eastAsia" w:ascii="宋体" w:hAnsi="宋体"/>
                <w:szCs w:val="22"/>
              </w:rPr>
            </w:pPr>
            <w:r>
              <w:rPr>
                <w:rFonts w:hint="eastAsia" w:ascii="宋体" w:hAnsi="宋体"/>
                <w:szCs w:val="22"/>
              </w:rPr>
            </w:r>
            <w:r/>
          </w:p>
        </w:tc>
      </w:tr>
      <w:tr>
        <w:trPr>
          <w:jc w:val="center"/>
          <w:trHeight w:val="510"/>
        </w:trPr>
        <w:tc>
          <w:tcPr>
            <w:tcW w:w="734" w:type="dxa"/>
            <w:vAlign w:val="center"/>
            <w:textDirection w:val="lrTb"/>
            <w:noWrap w:val="false"/>
          </w:tcPr>
          <w:p>
            <w:pPr>
              <w:pStyle w:val="1134"/>
              <w:spacing w:line="300" w:lineRule="exact"/>
              <w:rPr>
                <w:rFonts w:hint="eastAsia" w:ascii="宋体" w:eastAsia="宋体"/>
                <w:sz w:val="22"/>
                <w:szCs w:val="22"/>
              </w:rPr>
            </w:pPr>
            <w:r>
              <w:rPr>
                <w:rFonts w:ascii="宋体" w:eastAsia="宋体"/>
                <w:sz w:val="22"/>
                <w:szCs w:val="22"/>
              </w:rPr>
              <w:t xml:space="preserve">3</w:t>
            </w:r>
            <w:r/>
          </w:p>
        </w:tc>
        <w:tc>
          <w:tcPr>
            <w:tcBorders>
              <w:bottom w:val="none" w:color="000000" w:sz="4" w:space="0"/>
            </w:tcBorders>
            <w:tcW w:w="826" w:type="dxa"/>
            <w:vAlign w:val="center"/>
            <w:vMerge w:val="restart"/>
            <w:textDirection w:val="lrTb"/>
            <w:noWrap w:val="false"/>
          </w:tcPr>
          <w:p>
            <w:pPr>
              <w:jc w:val="center"/>
              <w:spacing w:line="300" w:lineRule="exact"/>
              <w:rPr>
                <w:rFonts w:hint="eastAsia" w:ascii="宋体" w:hAnsi="宋体"/>
                <w:szCs w:val="22"/>
              </w:rPr>
            </w:pPr>
            <w:r>
              <w:rPr>
                <w:rFonts w:hint="eastAsia" w:ascii="宋体" w:hAnsi="宋体"/>
                <w:szCs w:val="22"/>
              </w:rPr>
            </w:r>
            <w:r/>
          </w:p>
          <w:p>
            <w:pPr>
              <w:pStyle w:val="1134"/>
              <w:ind w:hanging="199"/>
              <w:spacing w:line="300" w:lineRule="exact"/>
              <w:rPr>
                <w:rFonts w:hint="eastAsia" w:ascii="宋体" w:eastAsia="宋体"/>
                <w:spacing w:val="-2"/>
                <w:sz w:val="22"/>
                <w:szCs w:val="22"/>
              </w:rPr>
            </w:pPr>
            <w:r>
              <w:rPr>
                <w:rFonts w:ascii="宋体" w:eastAsia="宋体"/>
                <w:spacing w:val="-2"/>
                <w:sz w:val="22"/>
                <w:szCs w:val="22"/>
              </w:rPr>
              <w:t xml:space="preserve">任务</w:t>
            </w:r>
            <w:r/>
          </w:p>
          <w:p>
            <w:pPr>
              <w:pStyle w:val="1134"/>
              <w:ind w:hanging="199"/>
              <w:spacing w:line="300" w:lineRule="exact"/>
              <w:rPr>
                <w:rFonts w:hint="eastAsia" w:ascii="宋体" w:eastAsia="宋体"/>
                <w:spacing w:val="-2"/>
                <w:sz w:val="22"/>
                <w:szCs w:val="22"/>
              </w:rPr>
            </w:pPr>
            <w:r>
              <w:rPr>
                <w:rFonts w:ascii="宋体" w:eastAsia="宋体"/>
                <w:spacing w:val="-2"/>
                <w:sz w:val="22"/>
                <w:szCs w:val="22"/>
              </w:rPr>
              <w:t xml:space="preserve">完成</w:t>
            </w:r>
            <w:r/>
          </w:p>
          <w:p>
            <w:pPr>
              <w:pStyle w:val="1134"/>
              <w:ind w:hanging="199"/>
              <w:spacing w:line="300" w:lineRule="exact"/>
              <w:rPr>
                <w:rFonts w:hint="eastAsia" w:ascii="宋体" w:eastAsia="宋体"/>
                <w:sz w:val="22"/>
                <w:szCs w:val="22"/>
              </w:rPr>
            </w:pPr>
            <w:r>
              <w:rPr>
                <w:rFonts w:ascii="宋体" w:eastAsia="宋体"/>
                <w:spacing w:val="-3"/>
                <w:sz w:val="22"/>
                <w:szCs w:val="22"/>
              </w:rPr>
              <w:t xml:space="preserve">质量</w:t>
            </w:r>
            <w:r/>
          </w:p>
        </w:tc>
        <w:tc>
          <w:tcPr>
            <w:tcW w:w="1481" w:type="dxa"/>
            <w:vAlign w:val="center"/>
            <w:textDirection w:val="lrTb"/>
            <w:noWrap w:val="false"/>
          </w:tcPr>
          <w:p>
            <w:pPr>
              <w:pStyle w:val="1134"/>
              <w:spacing w:line="300" w:lineRule="exact"/>
              <w:rPr>
                <w:rFonts w:hint="eastAsia" w:ascii="宋体" w:eastAsia="宋体"/>
                <w:spacing w:val="1"/>
                <w:sz w:val="22"/>
                <w:szCs w:val="22"/>
              </w:rPr>
            </w:pPr>
            <w:r>
              <w:rPr>
                <w:rFonts w:ascii="宋体" w:eastAsia="宋体"/>
                <w:spacing w:val="1"/>
                <w:sz w:val="22"/>
                <w:szCs w:val="22"/>
              </w:rPr>
              <w:t xml:space="preserve">问题发现率</w:t>
            </w:r>
            <w:r/>
          </w:p>
        </w:tc>
        <w:tc>
          <w:tcPr>
            <w:tcW w:w="4897" w:type="dxa"/>
            <w:vAlign w:val="center"/>
            <w:textDirection w:val="lrTb"/>
            <w:noWrap w:val="false"/>
          </w:tcPr>
          <w:p>
            <w:pPr>
              <w:pStyle w:val="1134"/>
              <w:spacing w:line="300" w:lineRule="exact"/>
              <w:rPr>
                <w:rFonts w:hint="eastAsia" w:ascii="宋体" w:eastAsia="宋体"/>
                <w:sz w:val="22"/>
                <w:szCs w:val="22"/>
              </w:rPr>
            </w:pPr>
            <w:r>
              <w:rPr>
                <w:rFonts w:ascii="宋体" w:eastAsia="宋体"/>
                <w:spacing w:val="-1"/>
                <w:sz w:val="22"/>
                <w:szCs w:val="22"/>
              </w:rPr>
              <w:t xml:space="preserve">不合格/问题样品发现率符合采购要求。</w:t>
            </w:r>
            <w:r/>
          </w:p>
        </w:tc>
        <w:tc>
          <w:tcPr>
            <w:tcW w:w="961" w:type="dxa"/>
            <w:vAlign w:val="center"/>
            <w:textDirection w:val="lrTb"/>
            <w:noWrap w:val="false"/>
          </w:tcPr>
          <w:p>
            <w:pPr>
              <w:spacing w:line="300" w:lineRule="exact"/>
              <w:rPr>
                <w:rFonts w:hint="eastAsia" w:ascii="宋体" w:hAnsi="宋体"/>
                <w:szCs w:val="22"/>
              </w:rPr>
            </w:pPr>
            <w:r>
              <w:rPr>
                <w:rFonts w:hint="eastAsia" w:ascii="宋体" w:hAnsi="宋体"/>
                <w:szCs w:val="22"/>
              </w:rPr>
            </w:r>
            <w:r/>
          </w:p>
        </w:tc>
      </w:tr>
      <w:tr>
        <w:trPr>
          <w:jc w:val="center"/>
          <w:trHeight w:val="709"/>
        </w:trPr>
        <w:tc>
          <w:tcPr>
            <w:tcW w:w="734" w:type="dxa"/>
            <w:vAlign w:val="center"/>
            <w:textDirection w:val="lrTb"/>
            <w:noWrap w:val="false"/>
          </w:tcPr>
          <w:p>
            <w:pPr>
              <w:pStyle w:val="1134"/>
              <w:spacing w:line="300" w:lineRule="exact"/>
              <w:rPr>
                <w:rFonts w:hint="eastAsia" w:ascii="宋体" w:eastAsia="宋体"/>
                <w:sz w:val="22"/>
                <w:szCs w:val="22"/>
              </w:rPr>
            </w:pPr>
            <w:r>
              <w:rPr>
                <w:rFonts w:ascii="宋体" w:eastAsia="宋体"/>
                <w:sz w:val="22"/>
                <w:szCs w:val="22"/>
              </w:rPr>
              <w:t xml:space="preserve">4</w:t>
            </w:r>
            <w:r/>
          </w:p>
        </w:tc>
        <w:tc>
          <w:tcPr>
            <w:tcBorders>
              <w:top w:val="none" w:color="000000" w:sz="4" w:space="0"/>
              <w:bottom w:val="none" w:color="000000" w:sz="4" w:space="0"/>
            </w:tcBorders>
            <w:tcW w:w="826" w:type="dxa"/>
            <w:vAlign w:val="center"/>
            <w:vMerge w:val="continue"/>
            <w:textDirection w:val="lrTb"/>
            <w:noWrap w:val="false"/>
          </w:tcPr>
          <w:p>
            <w:pPr>
              <w:jc w:val="center"/>
              <w:spacing w:line="300" w:lineRule="exact"/>
              <w:rPr>
                <w:rFonts w:hint="eastAsia" w:ascii="宋体" w:hAnsi="宋体"/>
                <w:szCs w:val="22"/>
              </w:rPr>
            </w:pPr>
            <w:r>
              <w:rPr>
                <w:rFonts w:hint="eastAsia" w:ascii="宋体" w:hAnsi="宋体"/>
                <w:szCs w:val="22"/>
              </w:rPr>
            </w:r>
            <w:r/>
          </w:p>
        </w:tc>
        <w:tc>
          <w:tcPr>
            <w:tcW w:w="1481" w:type="dxa"/>
            <w:vAlign w:val="center"/>
            <w:textDirection w:val="lrTb"/>
            <w:noWrap w:val="false"/>
          </w:tcPr>
          <w:p>
            <w:pPr>
              <w:pStyle w:val="1134"/>
              <w:spacing w:line="300" w:lineRule="exact"/>
              <w:rPr>
                <w:rFonts w:hint="eastAsia" w:ascii="宋体" w:eastAsia="宋体"/>
                <w:sz w:val="22"/>
                <w:szCs w:val="22"/>
              </w:rPr>
            </w:pPr>
            <w:r>
              <w:rPr>
                <w:rFonts w:ascii="宋体" w:eastAsia="宋体"/>
                <w:spacing w:val="-2"/>
                <w:sz w:val="22"/>
                <w:szCs w:val="22"/>
              </w:rPr>
              <w:t xml:space="preserve">数据质量</w:t>
            </w:r>
            <w:r/>
          </w:p>
        </w:tc>
        <w:tc>
          <w:tcPr>
            <w:tcW w:w="4897" w:type="dxa"/>
            <w:vAlign w:val="center"/>
            <w:textDirection w:val="lrTb"/>
            <w:noWrap w:val="false"/>
          </w:tcPr>
          <w:p>
            <w:pPr>
              <w:pStyle w:val="1134"/>
              <w:ind w:firstLine="9"/>
              <w:spacing w:line="300" w:lineRule="exact"/>
              <w:rPr>
                <w:rFonts w:hint="eastAsia" w:ascii="宋体" w:eastAsia="宋体"/>
                <w:sz w:val="22"/>
                <w:szCs w:val="22"/>
              </w:rPr>
            </w:pPr>
            <w:r>
              <w:rPr>
                <w:rFonts w:ascii="宋体" w:eastAsia="宋体"/>
                <w:spacing w:val="-1"/>
                <w:sz w:val="22"/>
                <w:szCs w:val="22"/>
              </w:rPr>
              <w:t xml:space="preserve">被抽查数据的准确性、规范性以及数据退修率等符合采购人的要求。</w:t>
            </w:r>
            <w:r/>
          </w:p>
        </w:tc>
        <w:tc>
          <w:tcPr>
            <w:tcW w:w="961" w:type="dxa"/>
            <w:vAlign w:val="center"/>
            <w:textDirection w:val="lrTb"/>
            <w:noWrap w:val="false"/>
          </w:tcPr>
          <w:p>
            <w:pPr>
              <w:spacing w:line="300" w:lineRule="exact"/>
              <w:rPr>
                <w:rFonts w:hint="eastAsia" w:ascii="宋体" w:hAnsi="宋体"/>
                <w:szCs w:val="22"/>
              </w:rPr>
            </w:pPr>
            <w:r>
              <w:rPr>
                <w:rFonts w:hint="eastAsia" w:ascii="宋体" w:hAnsi="宋体"/>
                <w:szCs w:val="22"/>
              </w:rPr>
            </w:r>
            <w:r/>
          </w:p>
        </w:tc>
      </w:tr>
      <w:tr>
        <w:trPr>
          <w:jc w:val="center"/>
          <w:trHeight w:val="533"/>
        </w:trPr>
        <w:tc>
          <w:tcPr>
            <w:tcW w:w="734" w:type="dxa"/>
            <w:vAlign w:val="center"/>
            <w:textDirection w:val="lrTb"/>
            <w:noWrap w:val="false"/>
          </w:tcPr>
          <w:p>
            <w:pPr>
              <w:pStyle w:val="1134"/>
              <w:spacing w:line="300" w:lineRule="exact"/>
              <w:rPr>
                <w:rFonts w:hint="eastAsia" w:ascii="宋体" w:eastAsia="宋体"/>
                <w:sz w:val="22"/>
                <w:szCs w:val="22"/>
              </w:rPr>
            </w:pPr>
            <w:r>
              <w:rPr>
                <w:rFonts w:ascii="宋体" w:eastAsia="宋体"/>
                <w:sz w:val="22"/>
                <w:szCs w:val="22"/>
              </w:rPr>
              <w:t xml:space="preserve">5</w:t>
            </w:r>
            <w:r/>
          </w:p>
        </w:tc>
        <w:tc>
          <w:tcPr>
            <w:tcBorders>
              <w:top w:val="none" w:color="000000" w:sz="4" w:space="0"/>
            </w:tcBorders>
            <w:tcW w:w="826" w:type="dxa"/>
            <w:vAlign w:val="center"/>
            <w:vMerge w:val="continue"/>
            <w:textDirection w:val="lrTb"/>
            <w:noWrap w:val="false"/>
          </w:tcPr>
          <w:p>
            <w:pPr>
              <w:jc w:val="center"/>
              <w:spacing w:line="300" w:lineRule="exact"/>
              <w:rPr>
                <w:rFonts w:hint="eastAsia" w:ascii="宋体" w:hAnsi="宋体"/>
                <w:szCs w:val="22"/>
              </w:rPr>
            </w:pPr>
            <w:r>
              <w:rPr>
                <w:rFonts w:hint="eastAsia" w:ascii="宋体" w:hAnsi="宋体"/>
                <w:szCs w:val="22"/>
              </w:rPr>
            </w:r>
            <w:r/>
          </w:p>
        </w:tc>
        <w:tc>
          <w:tcPr>
            <w:tcW w:w="1481" w:type="dxa"/>
            <w:vAlign w:val="center"/>
            <w:textDirection w:val="lrTb"/>
            <w:noWrap w:val="false"/>
          </w:tcPr>
          <w:p>
            <w:pPr>
              <w:pStyle w:val="1134"/>
              <w:spacing w:line="300" w:lineRule="exact"/>
              <w:rPr>
                <w:rFonts w:hint="eastAsia" w:ascii="宋体" w:eastAsia="宋体"/>
                <w:sz w:val="22"/>
                <w:szCs w:val="22"/>
              </w:rPr>
            </w:pPr>
            <w:r>
              <w:rPr>
                <w:rFonts w:ascii="宋体" w:eastAsia="宋体"/>
                <w:spacing w:val="2"/>
                <w:sz w:val="22"/>
                <w:szCs w:val="22"/>
              </w:rPr>
              <w:t xml:space="preserve">复检异议</w:t>
            </w:r>
            <w:r/>
          </w:p>
        </w:tc>
        <w:tc>
          <w:tcPr>
            <w:tcW w:w="4897" w:type="dxa"/>
            <w:vAlign w:val="center"/>
            <w:textDirection w:val="lrTb"/>
            <w:noWrap w:val="false"/>
          </w:tcPr>
          <w:p>
            <w:pPr>
              <w:pStyle w:val="1134"/>
              <w:spacing w:line="300" w:lineRule="exact"/>
              <w:rPr>
                <w:rFonts w:hint="eastAsia" w:ascii="宋体" w:eastAsia="宋体"/>
                <w:sz w:val="22"/>
                <w:szCs w:val="22"/>
              </w:rPr>
            </w:pPr>
            <w:r>
              <w:rPr>
                <w:rFonts w:ascii="宋体" w:eastAsia="宋体"/>
                <w:spacing w:val="-1"/>
                <w:sz w:val="22"/>
                <w:szCs w:val="22"/>
              </w:rPr>
              <w:t xml:space="preserve">复检被推翻原结论、异议被认可的情况。</w:t>
            </w:r>
            <w:r/>
          </w:p>
        </w:tc>
        <w:tc>
          <w:tcPr>
            <w:tcW w:w="961" w:type="dxa"/>
            <w:vAlign w:val="center"/>
            <w:textDirection w:val="lrTb"/>
            <w:noWrap w:val="false"/>
          </w:tcPr>
          <w:p>
            <w:pPr>
              <w:spacing w:line="300" w:lineRule="exact"/>
              <w:rPr>
                <w:rFonts w:hint="eastAsia" w:ascii="宋体" w:hAnsi="宋体"/>
                <w:szCs w:val="22"/>
              </w:rPr>
            </w:pPr>
            <w:r>
              <w:rPr>
                <w:rFonts w:hint="eastAsia" w:ascii="宋体" w:hAnsi="宋体"/>
                <w:szCs w:val="22"/>
              </w:rPr>
            </w:r>
            <w:r/>
          </w:p>
        </w:tc>
      </w:tr>
      <w:tr>
        <w:trPr>
          <w:jc w:val="center"/>
          <w:trHeight w:val="510"/>
        </w:trPr>
        <w:tc>
          <w:tcPr>
            <w:tcW w:w="734" w:type="dxa"/>
            <w:vAlign w:val="center"/>
            <w:textDirection w:val="lrTb"/>
            <w:noWrap w:val="false"/>
          </w:tcPr>
          <w:p>
            <w:pPr>
              <w:pStyle w:val="1134"/>
              <w:spacing w:line="300" w:lineRule="exact"/>
              <w:rPr>
                <w:rFonts w:hint="eastAsia" w:ascii="宋体" w:eastAsia="宋体"/>
                <w:sz w:val="22"/>
                <w:szCs w:val="22"/>
              </w:rPr>
            </w:pPr>
            <w:r>
              <w:rPr>
                <w:rFonts w:ascii="宋体" w:eastAsia="宋体"/>
                <w:sz w:val="22"/>
                <w:szCs w:val="22"/>
              </w:rPr>
              <w:t xml:space="preserve">6</w:t>
            </w:r>
            <w:r/>
          </w:p>
        </w:tc>
        <w:tc>
          <w:tcPr>
            <w:gridSpan w:val="2"/>
            <w:tcW w:w="2307" w:type="dxa"/>
            <w:vAlign w:val="center"/>
            <w:textDirection w:val="lrTb"/>
            <w:noWrap w:val="false"/>
          </w:tcPr>
          <w:p>
            <w:pPr>
              <w:pStyle w:val="1134"/>
              <w:spacing w:line="300" w:lineRule="exact"/>
              <w:rPr>
                <w:rFonts w:hint="eastAsia" w:ascii="宋体" w:eastAsia="宋体"/>
                <w:sz w:val="22"/>
                <w:szCs w:val="22"/>
              </w:rPr>
            </w:pPr>
            <w:r>
              <w:rPr>
                <w:rFonts w:ascii="宋体" w:eastAsia="宋体"/>
                <w:spacing w:val="-2"/>
                <w:sz w:val="22"/>
                <w:szCs w:val="22"/>
              </w:rPr>
              <w:t xml:space="preserve">分析报告质量</w:t>
            </w:r>
            <w:r/>
          </w:p>
        </w:tc>
        <w:tc>
          <w:tcPr>
            <w:tcW w:w="4897" w:type="dxa"/>
            <w:vAlign w:val="center"/>
            <w:textDirection w:val="lrTb"/>
            <w:noWrap w:val="false"/>
          </w:tcPr>
          <w:p>
            <w:pPr>
              <w:pStyle w:val="1134"/>
              <w:ind w:firstLine="9"/>
              <w:spacing w:line="300" w:lineRule="exact"/>
              <w:rPr>
                <w:rFonts w:hint="eastAsia" w:ascii="宋体" w:eastAsia="宋体"/>
                <w:sz w:val="22"/>
                <w:szCs w:val="22"/>
              </w:rPr>
            </w:pPr>
            <w:r>
              <w:rPr>
                <w:rFonts w:ascii="宋体" w:eastAsia="宋体"/>
                <w:spacing w:val="-7"/>
                <w:sz w:val="22"/>
                <w:szCs w:val="22"/>
              </w:rPr>
              <w:t xml:space="preserve">分析报告全面、详实、有针对性，风险提示清晰明确、</w:t>
            </w:r>
            <w:r>
              <w:rPr>
                <w:rFonts w:ascii="宋体" w:eastAsia="宋体"/>
                <w:spacing w:val="-4"/>
                <w:sz w:val="22"/>
                <w:szCs w:val="22"/>
              </w:rPr>
              <w:t xml:space="preserve">建议切实可行，符合采购人的要求。</w:t>
            </w:r>
            <w:r/>
          </w:p>
        </w:tc>
        <w:tc>
          <w:tcPr>
            <w:tcW w:w="961" w:type="dxa"/>
            <w:vAlign w:val="center"/>
            <w:textDirection w:val="lrTb"/>
            <w:noWrap w:val="false"/>
          </w:tcPr>
          <w:p>
            <w:pPr>
              <w:spacing w:line="300" w:lineRule="exact"/>
              <w:rPr>
                <w:rFonts w:hint="eastAsia" w:ascii="宋体" w:hAnsi="宋体"/>
                <w:szCs w:val="22"/>
              </w:rPr>
            </w:pPr>
            <w:r>
              <w:rPr>
                <w:rFonts w:hint="eastAsia" w:ascii="宋体" w:hAnsi="宋体"/>
                <w:szCs w:val="22"/>
              </w:rPr>
            </w:r>
            <w:r/>
          </w:p>
        </w:tc>
      </w:tr>
      <w:tr>
        <w:trPr>
          <w:jc w:val="center"/>
          <w:trHeight w:val="592"/>
        </w:trPr>
        <w:tc>
          <w:tcPr>
            <w:tcW w:w="734" w:type="dxa"/>
            <w:vAlign w:val="center"/>
            <w:textDirection w:val="lrTb"/>
            <w:noWrap w:val="false"/>
          </w:tcPr>
          <w:p>
            <w:pPr>
              <w:pStyle w:val="1134"/>
              <w:spacing w:line="300" w:lineRule="exact"/>
              <w:rPr>
                <w:rFonts w:hint="eastAsia" w:ascii="宋体" w:eastAsia="宋体"/>
                <w:sz w:val="22"/>
                <w:szCs w:val="22"/>
              </w:rPr>
            </w:pPr>
            <w:r>
              <w:rPr>
                <w:rFonts w:ascii="宋体" w:eastAsia="宋体"/>
                <w:sz w:val="22"/>
                <w:szCs w:val="22"/>
              </w:rPr>
              <w:t xml:space="preserve">7</w:t>
            </w:r>
            <w:r/>
          </w:p>
        </w:tc>
        <w:tc>
          <w:tcPr>
            <w:gridSpan w:val="2"/>
            <w:tcW w:w="2307" w:type="dxa"/>
            <w:vAlign w:val="center"/>
            <w:textDirection w:val="lrTb"/>
            <w:noWrap w:val="false"/>
          </w:tcPr>
          <w:p>
            <w:pPr>
              <w:pStyle w:val="1134"/>
              <w:spacing w:line="300" w:lineRule="exact"/>
              <w:rPr>
                <w:rFonts w:hint="eastAsia" w:ascii="宋体" w:eastAsia="宋体"/>
                <w:sz w:val="22"/>
                <w:szCs w:val="22"/>
              </w:rPr>
            </w:pPr>
            <w:r>
              <w:rPr>
                <w:rFonts w:ascii="宋体" w:eastAsia="宋体"/>
                <w:spacing w:val="-1"/>
                <w:sz w:val="22"/>
                <w:szCs w:val="22"/>
              </w:rPr>
              <w:t xml:space="preserve">服务保障支撑监管</w:t>
            </w:r>
            <w:r>
              <w:rPr>
                <w:rFonts w:ascii="宋体" w:eastAsia="宋体"/>
                <w:spacing w:val="2"/>
                <w:sz w:val="22"/>
                <w:szCs w:val="22"/>
              </w:rPr>
              <w:t xml:space="preserve">的情况</w:t>
            </w:r>
            <w:r/>
          </w:p>
        </w:tc>
        <w:tc>
          <w:tcPr>
            <w:tcW w:w="4897" w:type="dxa"/>
            <w:vAlign w:val="center"/>
            <w:textDirection w:val="lrTb"/>
            <w:noWrap w:val="false"/>
          </w:tcPr>
          <w:p>
            <w:pPr>
              <w:pStyle w:val="1134"/>
              <w:ind w:firstLine="9"/>
              <w:spacing w:line="300" w:lineRule="exact"/>
              <w:rPr>
                <w:rFonts w:hint="eastAsia" w:ascii="宋体" w:eastAsia="宋体"/>
                <w:sz w:val="22"/>
                <w:szCs w:val="22"/>
              </w:rPr>
            </w:pPr>
            <w:r>
              <w:rPr>
                <w:rFonts w:ascii="宋体" w:eastAsia="宋体"/>
                <w:spacing w:val="-1"/>
                <w:sz w:val="22"/>
                <w:szCs w:val="22"/>
              </w:rPr>
              <w:t xml:space="preserve">应急响应、服务保障等监管特殊要求符合采购人的要求。</w:t>
            </w:r>
            <w:r/>
          </w:p>
        </w:tc>
        <w:tc>
          <w:tcPr>
            <w:tcW w:w="961" w:type="dxa"/>
            <w:vAlign w:val="center"/>
            <w:textDirection w:val="lrTb"/>
            <w:noWrap w:val="false"/>
          </w:tcPr>
          <w:p>
            <w:pPr>
              <w:spacing w:line="300" w:lineRule="exact"/>
              <w:rPr>
                <w:rFonts w:hint="eastAsia" w:ascii="宋体" w:hAnsi="宋体"/>
                <w:szCs w:val="22"/>
              </w:rPr>
            </w:pPr>
            <w:r>
              <w:rPr>
                <w:rFonts w:hint="eastAsia" w:ascii="宋体" w:hAnsi="宋体"/>
                <w:szCs w:val="22"/>
              </w:rPr>
            </w:r>
            <w:r/>
          </w:p>
        </w:tc>
      </w:tr>
      <w:tr>
        <w:trPr>
          <w:jc w:val="center"/>
          <w:trHeight w:val="558"/>
        </w:trPr>
        <w:tc>
          <w:tcPr>
            <w:tcW w:w="734" w:type="dxa"/>
            <w:vAlign w:val="center"/>
            <w:textDirection w:val="lrTb"/>
            <w:noWrap w:val="false"/>
          </w:tcPr>
          <w:p>
            <w:pPr>
              <w:pStyle w:val="1134"/>
              <w:spacing w:line="300" w:lineRule="exact"/>
              <w:rPr>
                <w:rFonts w:hint="eastAsia" w:ascii="宋体" w:eastAsia="宋体"/>
                <w:sz w:val="22"/>
                <w:szCs w:val="22"/>
              </w:rPr>
            </w:pPr>
            <w:r>
              <w:rPr>
                <w:rFonts w:ascii="宋体" w:eastAsia="宋体"/>
                <w:sz w:val="22"/>
                <w:szCs w:val="22"/>
              </w:rPr>
              <w:t xml:space="preserve">8</w:t>
            </w:r>
            <w:r/>
          </w:p>
        </w:tc>
        <w:tc>
          <w:tcPr>
            <w:gridSpan w:val="2"/>
            <w:tcW w:w="2307" w:type="dxa"/>
            <w:vAlign w:val="center"/>
            <w:textDirection w:val="lrTb"/>
            <w:noWrap w:val="false"/>
          </w:tcPr>
          <w:p>
            <w:pPr>
              <w:pStyle w:val="1134"/>
              <w:spacing w:line="300" w:lineRule="exact"/>
              <w:rPr>
                <w:rFonts w:hint="eastAsia" w:ascii="宋体" w:eastAsia="宋体"/>
                <w:sz w:val="22"/>
                <w:szCs w:val="22"/>
              </w:rPr>
            </w:pPr>
            <w:r>
              <w:rPr>
                <w:rFonts w:ascii="宋体" w:eastAsia="宋体"/>
                <w:spacing w:val="-2"/>
                <w:sz w:val="22"/>
                <w:szCs w:val="22"/>
              </w:rPr>
              <w:t xml:space="preserve">工作纪律情况</w:t>
            </w:r>
            <w:r/>
          </w:p>
        </w:tc>
        <w:tc>
          <w:tcPr>
            <w:tcW w:w="4897" w:type="dxa"/>
            <w:vAlign w:val="center"/>
            <w:textDirection w:val="lrTb"/>
            <w:noWrap w:val="false"/>
          </w:tcPr>
          <w:p>
            <w:pPr>
              <w:pStyle w:val="1134"/>
              <w:spacing w:line="300" w:lineRule="exact"/>
              <w:rPr>
                <w:rFonts w:hint="eastAsia" w:ascii="宋体" w:eastAsia="宋体"/>
                <w:sz w:val="22"/>
                <w:szCs w:val="22"/>
              </w:rPr>
            </w:pPr>
            <w:r>
              <w:rPr>
                <w:rFonts w:ascii="宋体" w:eastAsia="宋体"/>
                <w:spacing w:val="-7"/>
                <w:sz w:val="22"/>
                <w:szCs w:val="22"/>
              </w:rPr>
              <w:t xml:space="preserve">遵守法律法规、抽样和检验纪律等符合采购人的要求。</w:t>
            </w:r>
            <w:r/>
          </w:p>
        </w:tc>
        <w:tc>
          <w:tcPr>
            <w:tcW w:w="961" w:type="dxa"/>
            <w:vAlign w:val="center"/>
            <w:textDirection w:val="lrTb"/>
            <w:noWrap w:val="false"/>
          </w:tcPr>
          <w:p>
            <w:pPr>
              <w:spacing w:line="300" w:lineRule="exact"/>
              <w:rPr>
                <w:rFonts w:hint="eastAsia" w:ascii="宋体" w:hAnsi="宋体"/>
                <w:szCs w:val="22"/>
              </w:rPr>
            </w:pPr>
            <w:r>
              <w:rPr>
                <w:rFonts w:hint="eastAsia" w:ascii="宋体" w:hAnsi="宋体"/>
                <w:szCs w:val="22"/>
              </w:rPr>
            </w:r>
            <w:r/>
          </w:p>
        </w:tc>
      </w:tr>
      <w:tr>
        <w:trPr>
          <w:jc w:val="center"/>
          <w:trHeight w:val="566"/>
        </w:trPr>
        <w:tc>
          <w:tcPr>
            <w:tcW w:w="734" w:type="dxa"/>
            <w:vAlign w:val="center"/>
            <w:textDirection w:val="lrTb"/>
            <w:noWrap w:val="false"/>
          </w:tcPr>
          <w:p>
            <w:pPr>
              <w:pStyle w:val="1134"/>
              <w:spacing w:line="300" w:lineRule="exact"/>
              <w:rPr>
                <w:rFonts w:hint="eastAsia" w:ascii="宋体" w:eastAsia="宋体"/>
                <w:sz w:val="22"/>
                <w:szCs w:val="22"/>
              </w:rPr>
            </w:pPr>
            <w:r>
              <w:rPr>
                <w:rFonts w:ascii="宋体" w:eastAsia="宋体"/>
                <w:sz w:val="22"/>
                <w:szCs w:val="22"/>
              </w:rPr>
              <w:t xml:space="preserve">9</w:t>
            </w:r>
            <w:r/>
          </w:p>
        </w:tc>
        <w:tc>
          <w:tcPr>
            <w:gridSpan w:val="2"/>
            <w:tcW w:w="2307" w:type="dxa"/>
            <w:vAlign w:val="center"/>
            <w:textDirection w:val="lrTb"/>
            <w:noWrap w:val="false"/>
          </w:tcPr>
          <w:p>
            <w:pPr>
              <w:pStyle w:val="1134"/>
              <w:spacing w:line="300" w:lineRule="exact"/>
              <w:rPr>
                <w:rFonts w:hint="eastAsia" w:ascii="宋体" w:eastAsia="宋体"/>
                <w:sz w:val="22"/>
                <w:szCs w:val="22"/>
              </w:rPr>
            </w:pPr>
            <w:r>
              <w:rPr>
                <w:rFonts w:ascii="宋体" w:eastAsia="宋体"/>
                <w:spacing w:val="3"/>
                <w:sz w:val="22"/>
                <w:szCs w:val="22"/>
              </w:rPr>
              <w:t xml:space="preserve">合同规定的</w:t>
            </w:r>
            <w:r>
              <w:rPr>
                <w:rFonts w:ascii="宋体" w:eastAsia="宋体"/>
                <w:spacing w:val="-2"/>
                <w:sz w:val="22"/>
                <w:szCs w:val="22"/>
              </w:rPr>
              <w:t xml:space="preserve">其他履约情况</w:t>
            </w:r>
            <w:r/>
          </w:p>
        </w:tc>
        <w:tc>
          <w:tcPr>
            <w:tcW w:w="4897" w:type="dxa"/>
            <w:vAlign w:val="center"/>
            <w:textDirection w:val="lrTb"/>
            <w:noWrap w:val="false"/>
          </w:tcPr>
          <w:p>
            <w:pPr>
              <w:pStyle w:val="1134"/>
              <w:spacing w:line="300" w:lineRule="exact"/>
              <w:rPr>
                <w:rFonts w:hint="eastAsia" w:ascii="宋体" w:eastAsia="宋体"/>
                <w:sz w:val="22"/>
                <w:szCs w:val="22"/>
              </w:rPr>
            </w:pPr>
            <w:r>
              <w:rPr>
                <w:rFonts w:ascii="宋体" w:eastAsia="宋体"/>
                <w:spacing w:val="-1"/>
                <w:sz w:val="22"/>
                <w:szCs w:val="22"/>
              </w:rPr>
              <w:t xml:space="preserve">符合合同书要求。</w:t>
            </w:r>
            <w:r/>
          </w:p>
        </w:tc>
        <w:tc>
          <w:tcPr>
            <w:tcW w:w="961" w:type="dxa"/>
            <w:vAlign w:val="center"/>
            <w:textDirection w:val="lrTb"/>
            <w:noWrap w:val="false"/>
          </w:tcPr>
          <w:p>
            <w:pPr>
              <w:spacing w:line="300" w:lineRule="exact"/>
              <w:rPr>
                <w:rFonts w:hint="eastAsia" w:ascii="宋体" w:hAnsi="宋体"/>
                <w:szCs w:val="22"/>
              </w:rPr>
            </w:pPr>
            <w:r>
              <w:rPr>
                <w:rFonts w:hint="eastAsia" w:ascii="宋体" w:hAnsi="宋体"/>
                <w:szCs w:val="22"/>
              </w:rPr>
            </w:r>
            <w:r/>
          </w:p>
        </w:tc>
      </w:tr>
      <w:tr>
        <w:trPr>
          <w:jc w:val="center"/>
          <w:trHeight w:val="510"/>
        </w:trPr>
        <w:tc>
          <w:tcPr>
            <w:tcW w:w="734" w:type="dxa"/>
            <w:vAlign w:val="center"/>
            <w:textDirection w:val="lrTb"/>
            <w:noWrap w:val="false"/>
          </w:tcPr>
          <w:p>
            <w:pPr>
              <w:pStyle w:val="1134"/>
              <w:spacing w:line="300" w:lineRule="exact"/>
              <w:rPr>
                <w:rFonts w:hint="eastAsia" w:ascii="宋体" w:eastAsia="宋体"/>
                <w:sz w:val="22"/>
                <w:szCs w:val="22"/>
              </w:rPr>
            </w:pPr>
            <w:r>
              <w:rPr>
                <w:rFonts w:ascii="宋体" w:eastAsia="宋体"/>
                <w:spacing w:val="-6"/>
                <w:sz w:val="22"/>
                <w:szCs w:val="22"/>
              </w:rPr>
              <w:t xml:space="preserve">10</w:t>
            </w:r>
            <w:r/>
          </w:p>
        </w:tc>
        <w:tc>
          <w:tcPr>
            <w:gridSpan w:val="2"/>
            <w:tcW w:w="2307" w:type="dxa"/>
            <w:vAlign w:val="center"/>
            <w:textDirection w:val="lrTb"/>
            <w:noWrap w:val="false"/>
          </w:tcPr>
          <w:p>
            <w:pPr>
              <w:pStyle w:val="1134"/>
              <w:spacing w:line="300" w:lineRule="exact"/>
              <w:rPr>
                <w:rFonts w:hint="eastAsia" w:ascii="宋体" w:eastAsia="宋体"/>
                <w:sz w:val="22"/>
                <w:szCs w:val="22"/>
              </w:rPr>
            </w:pPr>
            <w:r>
              <w:rPr>
                <w:rFonts w:ascii="宋体" w:eastAsia="宋体"/>
                <w:spacing w:val="1"/>
                <w:sz w:val="22"/>
                <w:szCs w:val="22"/>
              </w:rPr>
              <w:t xml:space="preserve">采购人认为需要的</w:t>
            </w:r>
            <w:r>
              <w:rPr>
                <w:rFonts w:ascii="宋体" w:eastAsia="宋体"/>
                <w:spacing w:val="-2"/>
                <w:sz w:val="22"/>
                <w:szCs w:val="22"/>
              </w:rPr>
              <w:t xml:space="preserve">其他验收内容</w:t>
            </w:r>
            <w:r/>
          </w:p>
        </w:tc>
        <w:tc>
          <w:tcPr>
            <w:tcW w:w="4897" w:type="dxa"/>
            <w:vAlign w:val="center"/>
            <w:textDirection w:val="lrTb"/>
            <w:noWrap w:val="false"/>
          </w:tcPr>
          <w:p>
            <w:pPr>
              <w:pStyle w:val="1134"/>
              <w:spacing w:line="300" w:lineRule="exact"/>
              <w:rPr>
                <w:rFonts w:hint="eastAsia" w:ascii="宋体" w:eastAsia="宋体"/>
                <w:sz w:val="22"/>
                <w:szCs w:val="22"/>
              </w:rPr>
            </w:pPr>
            <w:r>
              <w:rPr>
                <w:rFonts w:ascii="宋体" w:eastAsia="宋体"/>
                <w:sz w:val="22"/>
                <w:szCs w:val="22"/>
              </w:rPr>
              <w:t xml:space="preserve">/</w:t>
            </w:r>
            <w:r/>
          </w:p>
        </w:tc>
        <w:tc>
          <w:tcPr>
            <w:tcW w:w="961" w:type="dxa"/>
            <w:vAlign w:val="center"/>
            <w:textDirection w:val="lrTb"/>
            <w:noWrap w:val="false"/>
          </w:tcPr>
          <w:p>
            <w:pPr>
              <w:spacing w:line="300" w:lineRule="exact"/>
              <w:rPr>
                <w:rFonts w:hint="eastAsia" w:ascii="宋体" w:hAnsi="宋体"/>
                <w:szCs w:val="22"/>
              </w:rPr>
            </w:pPr>
            <w:r>
              <w:rPr>
                <w:rFonts w:hint="eastAsia" w:ascii="宋体" w:hAnsi="宋体"/>
                <w:szCs w:val="22"/>
              </w:rPr>
            </w:r>
            <w:r/>
          </w:p>
        </w:tc>
      </w:tr>
    </w:tbl>
    <w:p>
      <w:pPr>
        <w:ind w:firstLine="560"/>
        <w:spacing w:after="0" w:line="360" w:lineRule="auto"/>
        <w:rPr>
          <w:rFonts w:hint="eastAsia" w:ascii="宋体" w:hAnsi="宋体" w:cs="宋体"/>
          <w:b/>
          <w:bCs/>
          <w:szCs w:val="21"/>
        </w:rPr>
      </w:pPr>
      <w:r>
        <w:rPr>
          <w:rFonts w:hint="eastAsia" w:ascii="宋体" w:hAnsi="宋体" w:cs="宋体"/>
          <w:b/>
          <w:bCs/>
          <w:szCs w:val="21"/>
        </w:rPr>
        <w:t xml:space="preserve">4.3付款进度和方式：</w:t>
      </w:r>
      <w:r/>
    </w:p>
    <w:p>
      <w:pPr>
        <w:ind w:firstLine="420"/>
        <w:spacing w:after="0" w:line="360" w:lineRule="auto"/>
        <w:rPr>
          <w:rFonts w:hint="eastAsia" w:ascii="宋体" w:hAnsi="宋体" w:cs="宋体"/>
          <w:szCs w:val="21"/>
        </w:rPr>
      </w:pPr>
      <w:r>
        <w:rPr>
          <w:rFonts w:hint="eastAsia" w:ascii="宋体" w:hAnsi="宋体" w:cs="宋体"/>
          <w:szCs w:val="21"/>
        </w:rPr>
        <w:t xml:space="preserve">（1）服务费用分两次结算，合同签订经公告后预付合同价的50%；检验任务完成后，经采购人验收合格，支付合同总价的另50%。</w:t>
      </w:r>
      <w:r/>
    </w:p>
    <w:p>
      <w:pPr>
        <w:ind w:firstLine="420"/>
        <w:spacing w:after="0" w:line="360" w:lineRule="auto"/>
        <w:rPr>
          <w:rFonts w:hint="eastAsia" w:ascii="宋体" w:hAnsi="宋体" w:cs="宋体"/>
          <w:szCs w:val="21"/>
        </w:rPr>
      </w:pPr>
      <w:r>
        <w:rPr>
          <w:rFonts w:hint="eastAsia" w:ascii="宋体" w:hAnsi="宋体" w:cs="宋体"/>
          <w:szCs w:val="21"/>
        </w:rPr>
        <w:t xml:space="preserve">（2）采购人2026年12月底之前对不合格检出率进行最终考核，以普通食品和食用农产品累计不合格率2.5%为基准，每低于0.1个百分点，承检机构所有抽检批次结算费用扣除1%；</w:t>
      </w:r>
      <w:r/>
    </w:p>
    <w:p>
      <w:pPr>
        <w:ind w:firstLine="420"/>
        <w:spacing w:after="0" w:line="360" w:lineRule="auto"/>
        <w:rPr>
          <w:rFonts w:hint="eastAsia" w:ascii="宋体" w:hAnsi="宋体" w:cs="宋体"/>
          <w:szCs w:val="21"/>
        </w:rPr>
      </w:pPr>
      <w:r>
        <w:rPr>
          <w:rFonts w:hint="eastAsia" w:ascii="宋体" w:hAnsi="宋体" w:cs="宋体"/>
          <w:szCs w:val="21"/>
        </w:rPr>
        <w:t xml:space="preserve">（3）承检机构检验结论为不合格的报告，最终结论被推翻或报告被撤销的，每有一份，扣除合同总金额的1%；</w:t>
      </w:r>
      <w:r/>
    </w:p>
    <w:p>
      <w:pPr>
        <w:ind w:firstLine="420"/>
        <w:spacing w:after="0" w:line="360" w:lineRule="auto"/>
        <w:rPr>
          <w:rFonts w:hint="eastAsia" w:ascii="宋体" w:hAnsi="宋体" w:cs="宋体"/>
          <w:szCs w:val="21"/>
        </w:rPr>
      </w:pPr>
      <w:r>
        <w:rPr>
          <w:rFonts w:hint="eastAsia" w:ascii="宋体" w:hAnsi="宋体" w:cs="宋体"/>
          <w:szCs w:val="21"/>
        </w:rPr>
        <w:t xml:space="preserve">（4）检测数据被省级及以上市场监督管理部门抽查确认存在质量问题的，每一条数据扣1000元（直接从应支付的抽检服务经费中扣除）；</w:t>
      </w:r>
      <w:r/>
    </w:p>
    <w:p>
      <w:pPr>
        <w:ind w:firstLine="420"/>
        <w:spacing w:after="0" w:line="360" w:lineRule="auto"/>
        <w:rPr>
          <w:rFonts w:hint="eastAsia" w:ascii="宋体" w:hAnsi="宋体" w:cs="宋体"/>
          <w:szCs w:val="21"/>
        </w:rPr>
      </w:pPr>
      <w:r>
        <w:rPr>
          <w:rFonts w:hint="eastAsia" w:ascii="宋体" w:hAnsi="宋体" w:cs="宋体"/>
          <w:szCs w:val="21"/>
        </w:rPr>
        <w:t xml:space="preserve">（5）供应商</w:t>
      </w:r>
      <w:r>
        <w:rPr>
          <w:rFonts w:hint="eastAsia" w:ascii="宋体" w:hAnsi="宋体" w:cs="宋体"/>
          <w:szCs w:val="21"/>
        </w:rPr>
        <w:t xml:space="preserve">结帐</w:t>
      </w:r>
      <w:r>
        <w:rPr>
          <w:rFonts w:hint="eastAsia" w:ascii="宋体" w:hAnsi="宋体" w:cs="宋体"/>
          <w:szCs w:val="21"/>
        </w:rPr>
        <w:t xml:space="preserve">时需开具正式发票并</w:t>
      </w:r>
      <w:r>
        <w:rPr>
          <w:rFonts w:hint="eastAsia" w:ascii="宋体" w:hAnsi="宋体" w:cs="宋体"/>
          <w:szCs w:val="21"/>
        </w:rPr>
        <w:t xml:space="preserve">附合同</w:t>
      </w:r>
      <w:r>
        <w:rPr>
          <w:rFonts w:hint="eastAsia" w:ascii="宋体" w:hAnsi="宋体" w:cs="宋体"/>
          <w:szCs w:val="21"/>
        </w:rPr>
        <w:t xml:space="preserve">复印件；发票上标注的名称、</w:t>
      </w:r>
      <w:r>
        <w:rPr>
          <w:rFonts w:hint="eastAsia" w:ascii="宋体" w:hAnsi="宋体" w:cs="宋体"/>
          <w:szCs w:val="21"/>
        </w:rPr>
        <w:t xml:space="preserve">帐号</w:t>
      </w:r>
      <w:r>
        <w:rPr>
          <w:rFonts w:hint="eastAsia" w:ascii="宋体" w:hAnsi="宋体" w:cs="宋体"/>
          <w:szCs w:val="21"/>
        </w:rPr>
        <w:t xml:space="preserve">、开户行应与收款人一致。</w:t>
      </w:r>
      <w:r/>
    </w:p>
    <w:p>
      <w:pPr>
        <w:ind w:firstLine="420"/>
        <w:spacing w:after="0" w:line="360" w:lineRule="auto"/>
        <w:rPr>
          <w:rFonts w:hint="eastAsia" w:ascii="宋体" w:hAnsi="宋体" w:cs="宋体"/>
          <w:bCs/>
          <w:szCs w:val="21"/>
        </w:rPr>
      </w:pPr>
      <w:r>
        <w:rPr>
          <w:rFonts w:hint="eastAsia" w:ascii="宋体" w:hAnsi="宋体" w:cs="宋体"/>
          <w:szCs w:val="21"/>
        </w:rPr>
        <w:t xml:space="preserve">（6）供应商提供的收款</w:t>
      </w:r>
      <w:r>
        <w:rPr>
          <w:rFonts w:hint="eastAsia" w:ascii="宋体" w:hAnsi="宋体" w:cs="宋体"/>
          <w:szCs w:val="21"/>
        </w:rPr>
        <w:t xml:space="preserve">专户须与</w:t>
      </w:r>
      <w:r>
        <w:rPr>
          <w:rFonts w:hint="eastAsia" w:ascii="宋体" w:hAnsi="宋体" w:cs="宋体"/>
          <w:szCs w:val="21"/>
        </w:rPr>
        <w:t xml:space="preserve">投标供应商名称一致。付款方式为：银行划拨支付。《付款确认函》应载明开户名、开户行、账号，并与合同注明的保持一致</w:t>
      </w:r>
      <w:r>
        <w:rPr>
          <w:rFonts w:hint="eastAsia" w:ascii="宋体" w:hAnsi="宋体" w:cs="宋体"/>
          <w:bCs/>
          <w:szCs w:val="21"/>
        </w:rPr>
        <w:t xml:space="preserve">。</w:t>
      </w:r>
      <w:r/>
    </w:p>
    <w:p>
      <w:pPr>
        <w:pStyle w:val="1073"/>
      </w:pPr>
      <w:r/>
      <w:r/>
    </w:p>
    <w:p>
      <w:pPr>
        <w:pStyle w:val="882"/>
        <w:rPr>
          <w:rFonts w:hint="eastAsia"/>
        </w:rPr>
      </w:pPr>
      <w:r>
        <w:rPr>
          <w:rFonts w:hint="eastAsia"/>
        </w:rPr>
      </w:r>
      <w:r/>
    </w:p>
    <w:p>
      <w:r/>
      <w:r/>
    </w:p>
    <w:p>
      <w:r/>
      <w:r/>
    </w:p>
    <w:p>
      <w:r/>
      <w:r/>
    </w:p>
    <w:p>
      <w:r/>
      <w:r/>
    </w:p>
    <w:p>
      <w:r/>
      <w:r/>
    </w:p>
    <w:p>
      <w:r/>
      <w:r/>
    </w:p>
    <w:p>
      <w:r/>
      <w:r/>
    </w:p>
    <w:p>
      <w:r/>
      <w:r/>
    </w:p>
    <w:p>
      <w:pPr>
        <w:pStyle w:val="882"/>
        <w:rPr>
          <w:rFonts w:hint="eastAsia"/>
        </w:rPr>
      </w:pPr>
      <w:r>
        <w:rPr>
          <w:rFonts w:hint="eastAsia"/>
        </w:rPr>
        <w:br w:type="page" w:clear="all"/>
      </w:r>
      <w:r>
        <w:rPr>
          <w:rFonts w:hint="eastAsia"/>
        </w:rPr>
        <w:t xml:space="preserve">第五章</w:t>
      </w:r>
      <w:r>
        <w:rPr>
          <w:rFonts w:hint="eastAsia"/>
        </w:rPr>
        <w:t xml:space="preserve">  </w:t>
      </w:r>
      <w:r>
        <w:rPr>
          <w:rFonts w:hint="eastAsia"/>
        </w:rPr>
        <w:t xml:space="preserve">评审方法和评审标准</w:t>
      </w:r>
      <w:bookmarkEnd w:id="105"/>
      <w:r/>
      <w:r/>
    </w:p>
    <w:p>
      <w:pPr>
        <w:ind w:firstLine="420"/>
        <w:spacing w:line="360" w:lineRule="exact"/>
        <w:rPr>
          <w:rFonts w:hint="eastAsia" w:ascii="宋体" w:hAnsi="宋体" w:cs="宋体"/>
          <w:szCs w:val="21"/>
        </w:rPr>
      </w:pPr>
      <w:r/>
      <w:bookmarkStart w:id="108" w:name="_Toc31610"/>
      <w:r>
        <w:rPr>
          <w:rFonts w:hint="eastAsia" w:ascii="宋体" w:hAnsi="宋体" w:cs="宋体"/>
          <w:szCs w:val="21"/>
        </w:rPr>
        <w:t xml:space="preserve">该项目评标由评标委员会依据采购文件的有关规定进行。评标委员会由采购人和有关专家组成，人数为三人（含）以上的单数。经评标委员会初步确认为无效的响应文件不参加详细评审，经初步评审合格的响应文件依据采购文件的规定按下列评标标准和方法进行评审。</w:t>
      </w:r>
      <w:r/>
    </w:p>
    <w:p>
      <w:pPr>
        <w:ind w:firstLine="420"/>
        <w:spacing w:line="360" w:lineRule="exact"/>
        <w:rPr>
          <w:rFonts w:hint="eastAsia" w:ascii="宋体" w:hAnsi="宋体" w:cs="宋体"/>
          <w:szCs w:val="21"/>
        </w:rPr>
      </w:pPr>
      <w:r>
        <w:rPr>
          <w:rFonts w:hint="eastAsia" w:ascii="宋体" w:hAnsi="宋体" w:cs="宋体"/>
          <w:szCs w:val="21"/>
        </w:rPr>
        <w:t xml:space="preserve">一、评标总则：</w:t>
      </w:r>
      <w:r/>
    </w:p>
    <w:p>
      <w:pPr>
        <w:ind w:firstLine="420"/>
        <w:spacing w:line="360" w:lineRule="exact"/>
        <w:rPr>
          <w:rFonts w:hint="eastAsia" w:ascii="宋体" w:hAnsi="宋体" w:cs="宋体"/>
          <w:szCs w:val="21"/>
        </w:rPr>
      </w:pPr>
      <w:r>
        <w:rPr>
          <w:rFonts w:hint="eastAsia" w:ascii="宋体" w:hAnsi="宋体" w:cs="宋体"/>
          <w:szCs w:val="21"/>
        </w:rPr>
        <w:t xml:space="preserve">根据各投标单位提供的所有资料进行评比打分。</w:t>
      </w:r>
      <w:r/>
    </w:p>
    <w:p>
      <w:pPr>
        <w:ind w:firstLine="420"/>
        <w:spacing w:line="360" w:lineRule="exact"/>
        <w:rPr>
          <w:rFonts w:hint="eastAsia" w:ascii="宋体" w:hAnsi="宋体" w:cs="宋体"/>
          <w:szCs w:val="21"/>
        </w:rPr>
      </w:pPr>
      <w:r>
        <w:rPr>
          <w:rFonts w:hint="eastAsia" w:ascii="宋体" w:hAnsi="宋体" w:cs="宋体"/>
          <w:szCs w:val="21"/>
        </w:rPr>
        <w:t xml:space="preserve">二、评标步骤：</w:t>
      </w:r>
      <w:r/>
    </w:p>
    <w:p>
      <w:pPr>
        <w:ind w:firstLine="420"/>
        <w:spacing w:line="360" w:lineRule="exact"/>
        <w:tabs>
          <w:tab w:val="left" w:pos="1575" w:leader="none"/>
        </w:tabs>
        <w:rPr>
          <w:rFonts w:hint="eastAsia" w:ascii="宋体" w:hAnsi="宋体" w:cs="宋体"/>
          <w:szCs w:val="21"/>
        </w:rPr>
      </w:pPr>
      <w:r>
        <w:rPr>
          <w:rFonts w:hint="eastAsia" w:ascii="宋体" w:hAnsi="宋体" w:cs="宋体"/>
          <w:szCs w:val="21"/>
        </w:rPr>
        <w:t xml:space="preserve">（1）专家审阅：评标委员会成员阅读采购文件，审查供应商提供的有关响应文件。</w:t>
      </w:r>
      <w:r/>
    </w:p>
    <w:p>
      <w:pPr>
        <w:ind w:firstLine="420"/>
        <w:spacing w:line="360" w:lineRule="exact"/>
        <w:tabs>
          <w:tab w:val="left" w:pos="1575" w:leader="none"/>
        </w:tabs>
        <w:rPr>
          <w:rFonts w:hint="eastAsia" w:ascii="宋体" w:hAnsi="宋体" w:cs="宋体"/>
          <w:szCs w:val="21"/>
        </w:rPr>
      </w:pPr>
      <w:r>
        <w:rPr>
          <w:rFonts w:hint="eastAsia" w:ascii="宋体" w:hAnsi="宋体" w:cs="宋体"/>
          <w:szCs w:val="21"/>
        </w:rPr>
        <w:t xml:space="preserve">（2）专家打分：评标委员会成员按本评标办法的打分标准进行打分。（分值保留两位小数）。</w:t>
      </w:r>
      <w:r/>
    </w:p>
    <w:p>
      <w:pPr>
        <w:ind w:firstLine="420"/>
        <w:spacing w:line="360" w:lineRule="exact"/>
        <w:rPr>
          <w:rFonts w:hint="eastAsia" w:ascii="宋体" w:hAnsi="宋体" w:cs="宋体"/>
          <w:szCs w:val="21"/>
        </w:rPr>
      </w:pPr>
      <w:r>
        <w:rPr>
          <w:rFonts w:hint="eastAsia" w:ascii="宋体" w:hAnsi="宋体" w:cs="宋体"/>
          <w:szCs w:val="21"/>
        </w:rPr>
        <w:t xml:space="preserve">三、评标分值设置：</w:t>
      </w:r>
      <w:r/>
    </w:p>
    <w:tbl>
      <w:tblPr>
        <w:tblpPr w:horzAnchor="page" w:tblpXSpec="center" w:vertAnchor="text" w:tblpY="249" w:leftFromText="180" w:topFromText="0" w:rightFromText="180" w:bottomFromText="0"/>
        <w:tblW w:w="4972"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000" w:firstRow="0" w:lastRow="0" w:firstColumn="0" w:lastColumn="0" w:noHBand="0" w:noVBand="0"/>
      </w:tblPr>
      <w:tblGrid>
        <w:gridCol w:w="541"/>
        <w:gridCol w:w="1078"/>
        <w:gridCol w:w="683"/>
        <w:gridCol w:w="7086"/>
      </w:tblGrid>
      <w:tr>
        <w:trPr/>
        <w:tc>
          <w:tcPr>
            <w:tcW w:w="288" w:type="pct"/>
            <w:vAlign w:val="center"/>
            <w:textDirection w:val="lrTb"/>
            <w:noWrap w:val="false"/>
          </w:tcPr>
          <w:p>
            <w:pPr>
              <w:jc w:val="center"/>
              <w:spacing w:after="0" w:line="360" w:lineRule="auto"/>
              <w:rPr>
                <w:rFonts w:hint="eastAsia" w:ascii="宋体" w:hAnsi="宋体"/>
                <w:b/>
                <w:szCs w:val="22"/>
              </w:rPr>
            </w:pPr>
            <w:r>
              <w:rPr>
                <w:rFonts w:hint="eastAsia" w:ascii="宋体" w:hAnsi="宋体"/>
                <w:b/>
                <w:szCs w:val="22"/>
              </w:rPr>
              <w:t xml:space="preserve">序号</w:t>
            </w:r>
            <w:r/>
          </w:p>
        </w:tc>
        <w:tc>
          <w:tcPr>
            <w:tcW w:w="574" w:type="pct"/>
            <w:vAlign w:val="center"/>
            <w:textDirection w:val="lrTb"/>
            <w:noWrap w:val="false"/>
          </w:tcPr>
          <w:p>
            <w:pPr>
              <w:jc w:val="center"/>
              <w:spacing w:after="0" w:line="360" w:lineRule="auto"/>
              <w:rPr>
                <w:rFonts w:hint="eastAsia" w:ascii="宋体" w:hAnsi="宋体"/>
                <w:b/>
                <w:szCs w:val="22"/>
              </w:rPr>
            </w:pPr>
            <w:r>
              <w:rPr>
                <w:rFonts w:hint="eastAsia" w:ascii="宋体" w:hAnsi="宋体"/>
                <w:b/>
                <w:szCs w:val="22"/>
              </w:rPr>
              <w:t xml:space="preserve">评分因素</w:t>
            </w:r>
            <w:r/>
          </w:p>
        </w:tc>
        <w:tc>
          <w:tcPr>
            <w:tcW w:w="364" w:type="pct"/>
            <w:vAlign w:val="center"/>
            <w:textDirection w:val="lrTb"/>
            <w:noWrap w:val="false"/>
          </w:tcPr>
          <w:p>
            <w:pPr>
              <w:jc w:val="center"/>
              <w:spacing w:after="0" w:line="360" w:lineRule="auto"/>
              <w:rPr>
                <w:rFonts w:hint="eastAsia" w:ascii="宋体" w:hAnsi="宋体"/>
                <w:b/>
                <w:szCs w:val="22"/>
              </w:rPr>
            </w:pPr>
            <w:r>
              <w:rPr>
                <w:rFonts w:hint="eastAsia" w:ascii="宋体" w:hAnsi="宋体"/>
                <w:b/>
                <w:szCs w:val="22"/>
              </w:rPr>
              <w:t xml:space="preserve">分值</w:t>
            </w:r>
            <w:r/>
          </w:p>
        </w:tc>
        <w:tc>
          <w:tcPr>
            <w:tcW w:w="3774" w:type="pct"/>
            <w:vAlign w:val="center"/>
            <w:textDirection w:val="lrTb"/>
            <w:noWrap w:val="false"/>
          </w:tcPr>
          <w:p>
            <w:pPr>
              <w:jc w:val="center"/>
              <w:spacing w:after="0" w:line="360" w:lineRule="auto"/>
              <w:rPr>
                <w:rFonts w:hint="eastAsia" w:ascii="宋体" w:hAnsi="宋体"/>
                <w:b/>
                <w:szCs w:val="22"/>
              </w:rPr>
            </w:pPr>
            <w:r>
              <w:rPr>
                <w:rFonts w:hint="eastAsia" w:ascii="宋体" w:hAnsi="宋体"/>
                <w:b/>
                <w:szCs w:val="22"/>
              </w:rPr>
              <w:t xml:space="preserve">评分内容及打分标准</w:t>
            </w:r>
            <w:r/>
          </w:p>
        </w:tc>
      </w:tr>
      <w:tr>
        <w:trPr/>
        <w:tc>
          <w:tcPr>
            <w:tcW w:w="288" w:type="pct"/>
            <w:vAlign w:val="center"/>
            <w:textDirection w:val="lrTb"/>
            <w:noWrap w:val="false"/>
          </w:tcPr>
          <w:p>
            <w:pPr>
              <w:jc w:val="center"/>
              <w:spacing w:after="0" w:line="360" w:lineRule="auto"/>
              <w:rPr>
                <w:rFonts w:hint="eastAsia" w:ascii="宋体" w:hAnsi="宋体"/>
                <w:b/>
                <w:szCs w:val="22"/>
              </w:rPr>
            </w:pPr>
            <w:r>
              <w:rPr>
                <w:rFonts w:hint="eastAsia" w:ascii="宋体" w:hAnsi="宋体"/>
                <w:b/>
                <w:szCs w:val="22"/>
              </w:rPr>
              <w:t xml:space="preserve">1</w:t>
            </w:r>
            <w:r/>
          </w:p>
        </w:tc>
        <w:tc>
          <w:tcPr>
            <w:tcW w:w="574" w:type="pct"/>
            <w:vAlign w:val="center"/>
            <w:textDirection w:val="lrTb"/>
            <w:noWrap w:val="false"/>
          </w:tcPr>
          <w:p>
            <w:pPr>
              <w:jc w:val="center"/>
              <w:spacing w:after="0" w:line="360" w:lineRule="auto"/>
              <w:rPr>
                <w:rFonts w:hint="eastAsia" w:ascii="宋体" w:hAnsi="宋体"/>
                <w:b/>
                <w:szCs w:val="22"/>
              </w:rPr>
            </w:pPr>
            <w:r>
              <w:rPr>
                <w:rFonts w:hint="eastAsia" w:ascii="宋体" w:hAnsi="宋体"/>
                <w:b/>
                <w:szCs w:val="22"/>
              </w:rPr>
              <w:t xml:space="preserve">报价</w:t>
            </w:r>
            <w:r/>
          </w:p>
        </w:tc>
        <w:tc>
          <w:tcPr>
            <w:tcW w:w="364" w:type="pct"/>
            <w:vAlign w:val="center"/>
            <w:textDirection w:val="lrTb"/>
            <w:noWrap w:val="false"/>
          </w:tcPr>
          <w:p>
            <w:pPr>
              <w:jc w:val="center"/>
              <w:spacing w:after="0" w:line="360" w:lineRule="auto"/>
              <w:rPr>
                <w:rFonts w:hint="eastAsia" w:ascii="宋体" w:hAnsi="宋体"/>
                <w:b/>
                <w:szCs w:val="22"/>
              </w:rPr>
            </w:pPr>
            <w:r>
              <w:rPr>
                <w:rFonts w:hint="eastAsia" w:ascii="宋体" w:hAnsi="宋体"/>
                <w:b/>
                <w:szCs w:val="22"/>
              </w:rPr>
              <w:t xml:space="preserve">10分</w:t>
            </w:r>
            <w:r/>
          </w:p>
        </w:tc>
        <w:tc>
          <w:tcPr>
            <w:tcW w:w="3774" w:type="pct"/>
            <w:vAlign w:val="center"/>
            <w:textDirection w:val="lrTb"/>
            <w:noWrap w:val="false"/>
          </w:tcPr>
          <w:p>
            <w:pPr>
              <w:jc w:val="center"/>
              <w:spacing w:after="0" w:line="360" w:lineRule="auto"/>
              <w:rPr>
                <w:rFonts w:hint="eastAsia" w:ascii="宋体" w:hAnsi="宋体"/>
                <w:b/>
                <w:szCs w:val="22"/>
              </w:rPr>
            </w:pPr>
            <w:r>
              <w:rPr>
                <w:rFonts w:hint="eastAsia" w:ascii="宋体" w:hAnsi="宋体"/>
                <w:b/>
                <w:szCs w:val="22"/>
              </w:rPr>
              <w:t xml:space="preserve">考察</w:t>
            </w:r>
            <w:r>
              <w:rPr>
                <w:rFonts w:hint="eastAsia" w:ascii="宋体" w:hAnsi="宋体"/>
                <w:b/>
                <w:szCs w:val="22"/>
              </w:rPr>
              <w:t xml:space="preserve">投标供应商</w:t>
            </w:r>
            <w:r>
              <w:rPr>
                <w:rFonts w:hint="eastAsia" w:ascii="宋体" w:hAnsi="宋体"/>
                <w:b/>
                <w:szCs w:val="22"/>
              </w:rPr>
              <w:t xml:space="preserve">报价的抽检批次数量的折扣率和合理性</w:t>
            </w:r>
            <w:r/>
          </w:p>
        </w:tc>
      </w:tr>
      <w:tr>
        <w:trPr/>
        <w:tc>
          <w:tcPr>
            <w:tcW w:w="288" w:type="pct"/>
            <w:vAlign w:val="center"/>
            <w:textDirection w:val="lrTb"/>
            <w:noWrap w:val="false"/>
          </w:tcPr>
          <w:p>
            <w:pPr>
              <w:jc w:val="center"/>
              <w:spacing w:after="0" w:line="360" w:lineRule="auto"/>
              <w:rPr>
                <w:rFonts w:hint="eastAsia" w:ascii="宋体" w:hAnsi="宋体"/>
                <w:szCs w:val="22"/>
              </w:rPr>
            </w:pPr>
            <w:r>
              <w:rPr>
                <w:rFonts w:hint="eastAsia" w:ascii="宋体" w:hAnsi="宋体"/>
                <w:szCs w:val="22"/>
              </w:rPr>
              <w:t xml:space="preserve">1-1</w:t>
            </w:r>
            <w:r/>
          </w:p>
        </w:tc>
        <w:tc>
          <w:tcPr>
            <w:tcW w:w="574" w:type="pct"/>
            <w:vAlign w:val="center"/>
            <w:textDirection w:val="lrTb"/>
            <w:noWrap w:val="false"/>
          </w:tcPr>
          <w:p>
            <w:pPr>
              <w:jc w:val="center"/>
              <w:spacing w:after="0" w:line="360" w:lineRule="auto"/>
              <w:rPr>
                <w:rFonts w:hint="eastAsia" w:ascii="宋体" w:hAnsi="宋体"/>
                <w:szCs w:val="22"/>
              </w:rPr>
            </w:pPr>
            <w:r>
              <w:rPr>
                <w:rFonts w:hint="eastAsia" w:ascii="宋体" w:hAnsi="宋体"/>
                <w:szCs w:val="22"/>
              </w:rPr>
              <w:t xml:space="preserve">价格</w:t>
            </w:r>
            <w:r/>
          </w:p>
        </w:tc>
        <w:tc>
          <w:tcPr>
            <w:tcW w:w="364" w:type="pct"/>
            <w:vAlign w:val="center"/>
            <w:textDirection w:val="lrTb"/>
            <w:noWrap w:val="false"/>
          </w:tcPr>
          <w:p>
            <w:pPr>
              <w:jc w:val="center"/>
              <w:spacing w:after="0" w:line="360" w:lineRule="auto"/>
              <w:rPr>
                <w:rFonts w:hint="eastAsia" w:ascii="宋体" w:hAnsi="宋体"/>
                <w:szCs w:val="22"/>
              </w:rPr>
            </w:pPr>
            <w:r>
              <w:rPr>
                <w:rFonts w:hint="eastAsia" w:ascii="宋体" w:hAnsi="宋体"/>
                <w:szCs w:val="22"/>
              </w:rPr>
              <w:t xml:space="preserve">10分</w:t>
            </w:r>
            <w:r/>
          </w:p>
        </w:tc>
        <w:tc>
          <w:tcPr>
            <w:tcW w:w="3774" w:type="pct"/>
            <w:vAlign w:val="center"/>
            <w:textDirection w:val="lrTb"/>
            <w:noWrap w:val="false"/>
          </w:tcPr>
          <w:p>
            <w:pPr>
              <w:ind w:firstLine="420"/>
              <w:spacing w:after="0" w:line="360" w:lineRule="auto"/>
              <w:rPr>
                <w:rFonts w:hint="eastAsia" w:ascii="宋体" w:hAnsi="宋体"/>
                <w:szCs w:val="22"/>
              </w:rPr>
            </w:pPr>
            <w:r>
              <w:rPr>
                <w:rFonts w:hint="eastAsia" w:ascii="宋体" w:hAnsi="宋体"/>
                <w:szCs w:val="22"/>
              </w:rPr>
              <w:t xml:space="preserve">第一步：投标报价低于或等于财政预算价格的，为有效投标报价。</w:t>
            </w:r>
            <w:r>
              <w:rPr>
                <w:rFonts w:hint="eastAsia" w:ascii="宋体" w:hAnsi="宋体"/>
                <w:szCs w:val="22"/>
              </w:rPr>
              <w:t xml:space="preserve">超财政</w:t>
            </w:r>
            <w:r>
              <w:rPr>
                <w:rFonts w:hint="eastAsia" w:ascii="宋体" w:hAnsi="宋体"/>
                <w:szCs w:val="22"/>
              </w:rPr>
              <w:t xml:space="preserve">预算的投标报价为无效投标报价。</w:t>
            </w:r>
            <w:r/>
          </w:p>
          <w:p>
            <w:pPr>
              <w:ind w:firstLine="420"/>
              <w:spacing w:after="0" w:line="360" w:lineRule="auto"/>
              <w:rPr>
                <w:rFonts w:hint="eastAsia" w:ascii="宋体" w:hAnsi="宋体"/>
                <w:szCs w:val="22"/>
              </w:rPr>
            </w:pPr>
            <w:r>
              <w:rPr>
                <w:rFonts w:hint="eastAsia" w:ascii="宋体" w:hAnsi="宋体"/>
                <w:szCs w:val="22"/>
              </w:rPr>
              <w:t xml:space="preserve">第二步：在所有有效投标报价中满足采购文件要求，且投标价格最低的投标报价为评标基准价，其价格分为10分，其他投标供应商的价格</w:t>
            </w:r>
            <w:r>
              <w:rPr>
                <w:rFonts w:hint="eastAsia" w:ascii="宋体" w:hAnsi="宋体"/>
                <w:szCs w:val="22"/>
              </w:rPr>
              <w:t xml:space="preserve">分按照</w:t>
            </w:r>
            <w:r>
              <w:rPr>
                <w:rFonts w:hint="eastAsia" w:ascii="宋体" w:hAnsi="宋体"/>
                <w:szCs w:val="22"/>
              </w:rPr>
              <w:t xml:space="preserve">下列公式计算（计算结果四舍五入保留两位小数）</w:t>
            </w:r>
            <w:r/>
          </w:p>
          <w:p>
            <w:pPr>
              <w:pStyle w:val="1165"/>
              <w:ind w:firstLine="440"/>
              <w:spacing w:after="0" w:line="360" w:lineRule="auto"/>
              <w:rPr>
                <w:rFonts w:hint="eastAsia"/>
                <w:szCs w:val="22"/>
              </w:rPr>
            </w:pPr>
            <w:r>
              <w:rPr>
                <w:rFonts w:hint="eastAsia"/>
                <w:szCs w:val="22"/>
              </w:rPr>
              <w:t xml:space="preserve">投标报价得分＝（评标基准价/投标报价）×10％×100</w:t>
            </w:r>
            <w:r/>
          </w:p>
          <w:p>
            <w:pPr>
              <w:pStyle w:val="1165"/>
              <w:ind w:firstLine="442"/>
              <w:spacing w:after="0" w:line="360" w:lineRule="auto"/>
              <w:rPr>
                <w:rFonts w:hint="eastAsia"/>
                <w:szCs w:val="22"/>
              </w:rPr>
            </w:pPr>
            <w:r>
              <w:rPr>
                <w:rFonts w:hint="eastAsia" w:cs="Times New Roman"/>
                <w:b/>
                <w:bCs/>
                <w:szCs w:val="22"/>
              </w:rPr>
              <w:t xml:space="preserve">报价有可能影响服务质量或者不能诚信履约的，</w:t>
            </w:r>
            <w:r>
              <w:rPr>
                <w:rFonts w:hint="eastAsia" w:cs="Times New Roman"/>
                <w:b/>
                <w:bCs/>
                <w:szCs w:val="22"/>
              </w:rPr>
              <w:t xml:space="preserve">投标供应商</w:t>
            </w:r>
            <w:r>
              <w:rPr>
                <w:rFonts w:hint="eastAsia" w:cs="Times New Roman"/>
                <w:b/>
                <w:bCs/>
                <w:szCs w:val="22"/>
              </w:rPr>
              <w:t xml:space="preserve">提供的书面说明材料不能证明其报价合理性的，评标委员会应当将其作为无效投标处理。</w:t>
            </w:r>
            <w:r/>
          </w:p>
        </w:tc>
      </w:tr>
      <w:tr>
        <w:trPr/>
        <w:tc>
          <w:tcPr>
            <w:tcW w:w="288" w:type="pct"/>
            <w:vAlign w:val="center"/>
            <w:textDirection w:val="lrTb"/>
            <w:noWrap w:val="false"/>
          </w:tcPr>
          <w:p>
            <w:pPr>
              <w:jc w:val="center"/>
              <w:spacing w:after="0" w:line="360" w:lineRule="auto"/>
              <w:rPr>
                <w:rFonts w:hint="eastAsia" w:ascii="宋体" w:hAnsi="宋体"/>
                <w:b/>
                <w:szCs w:val="22"/>
              </w:rPr>
            </w:pPr>
            <w:r>
              <w:rPr>
                <w:rFonts w:hint="eastAsia" w:ascii="宋体" w:hAnsi="宋体"/>
                <w:b/>
                <w:szCs w:val="22"/>
              </w:rPr>
              <w:t xml:space="preserve">2</w:t>
            </w:r>
            <w:r/>
          </w:p>
        </w:tc>
        <w:tc>
          <w:tcPr>
            <w:tcW w:w="574" w:type="pct"/>
            <w:vAlign w:val="center"/>
            <w:textDirection w:val="lrTb"/>
            <w:noWrap w:val="false"/>
          </w:tcPr>
          <w:p>
            <w:pPr>
              <w:jc w:val="center"/>
              <w:spacing w:after="0" w:line="360" w:lineRule="auto"/>
              <w:rPr>
                <w:rFonts w:hint="eastAsia" w:ascii="宋体" w:hAnsi="宋体"/>
                <w:b/>
                <w:szCs w:val="22"/>
              </w:rPr>
            </w:pPr>
            <w:r>
              <w:rPr>
                <w:rFonts w:hint="eastAsia" w:ascii="宋体" w:hAnsi="宋体"/>
                <w:b/>
                <w:szCs w:val="22"/>
              </w:rPr>
              <w:t xml:space="preserve">企业实力</w:t>
            </w:r>
            <w:r/>
          </w:p>
        </w:tc>
        <w:tc>
          <w:tcPr>
            <w:tcW w:w="364" w:type="pct"/>
            <w:vAlign w:val="center"/>
            <w:textDirection w:val="lrTb"/>
            <w:noWrap w:val="false"/>
          </w:tcPr>
          <w:p>
            <w:pPr>
              <w:jc w:val="center"/>
              <w:spacing w:after="0" w:line="360" w:lineRule="auto"/>
              <w:rPr>
                <w:rFonts w:hint="eastAsia" w:ascii="宋体" w:hAnsi="宋体"/>
                <w:b/>
                <w:szCs w:val="22"/>
              </w:rPr>
            </w:pPr>
            <w:r>
              <w:rPr>
                <w:rFonts w:hint="eastAsia" w:ascii="宋体" w:hAnsi="宋体"/>
                <w:b/>
                <w:szCs w:val="22"/>
              </w:rPr>
              <w:t xml:space="preserve">6分</w:t>
            </w:r>
            <w:r/>
          </w:p>
        </w:tc>
        <w:tc>
          <w:tcPr>
            <w:tcW w:w="3774" w:type="pct"/>
            <w:vAlign w:val="center"/>
            <w:textDirection w:val="lrTb"/>
            <w:noWrap w:val="false"/>
          </w:tcPr>
          <w:p>
            <w:pPr>
              <w:jc w:val="center"/>
              <w:spacing w:after="0" w:line="360" w:lineRule="auto"/>
              <w:rPr>
                <w:rFonts w:hint="eastAsia" w:ascii="宋体" w:hAnsi="宋体"/>
                <w:b/>
                <w:szCs w:val="22"/>
              </w:rPr>
            </w:pPr>
            <w:r>
              <w:rPr>
                <w:rFonts w:hint="eastAsia" w:ascii="宋体" w:hAnsi="宋体"/>
                <w:b/>
                <w:szCs w:val="22"/>
              </w:rPr>
              <w:t xml:space="preserve">考察</w:t>
            </w:r>
            <w:r>
              <w:rPr>
                <w:rFonts w:hint="eastAsia" w:ascii="宋体" w:hAnsi="宋体"/>
                <w:b/>
                <w:szCs w:val="22"/>
              </w:rPr>
              <w:t xml:space="preserve">投标供应商</w:t>
            </w:r>
            <w:r>
              <w:rPr>
                <w:rFonts w:hint="eastAsia" w:ascii="宋体" w:hAnsi="宋体"/>
                <w:b/>
                <w:szCs w:val="22"/>
              </w:rPr>
              <w:t xml:space="preserve">的检测资质、能力</w:t>
            </w:r>
            <w:r/>
          </w:p>
        </w:tc>
      </w:tr>
      <w:tr>
        <w:trPr/>
        <w:tc>
          <w:tcPr>
            <w:tcW w:w="288" w:type="pct"/>
            <w:vAlign w:val="center"/>
            <w:textDirection w:val="lrTb"/>
            <w:noWrap w:val="false"/>
          </w:tcPr>
          <w:p>
            <w:pPr>
              <w:jc w:val="center"/>
              <w:spacing w:after="0" w:line="360" w:lineRule="auto"/>
              <w:rPr>
                <w:rFonts w:hint="eastAsia" w:ascii="宋体" w:hAnsi="宋体"/>
                <w:szCs w:val="22"/>
              </w:rPr>
            </w:pPr>
            <w:r>
              <w:rPr>
                <w:rFonts w:ascii="宋体" w:hAnsi="宋体"/>
                <w:szCs w:val="22"/>
              </w:rPr>
              <w:t xml:space="preserve">2</w:t>
            </w:r>
            <w:r>
              <w:rPr>
                <w:rFonts w:hint="eastAsia" w:ascii="宋体" w:hAnsi="宋体"/>
                <w:szCs w:val="22"/>
              </w:rPr>
              <w:t xml:space="preserve">-1</w:t>
            </w:r>
            <w:r/>
          </w:p>
        </w:tc>
        <w:tc>
          <w:tcPr>
            <w:tcW w:w="574" w:type="pct"/>
            <w:vAlign w:val="center"/>
            <w:textDirection w:val="lrTb"/>
            <w:noWrap w:val="false"/>
          </w:tcPr>
          <w:p>
            <w:pPr>
              <w:jc w:val="center"/>
              <w:spacing w:after="0" w:line="360" w:lineRule="auto"/>
              <w:rPr>
                <w:rFonts w:hint="eastAsia" w:ascii="宋体" w:hAnsi="宋体"/>
                <w:szCs w:val="22"/>
              </w:rPr>
            </w:pPr>
            <w:r>
              <w:rPr>
                <w:rFonts w:hint="eastAsia" w:ascii="宋体" w:hAnsi="宋体"/>
                <w:szCs w:val="22"/>
              </w:rPr>
              <w:t xml:space="preserve">复检资质</w:t>
            </w:r>
            <w:r/>
          </w:p>
        </w:tc>
        <w:tc>
          <w:tcPr>
            <w:tcW w:w="364" w:type="pct"/>
            <w:vAlign w:val="center"/>
            <w:textDirection w:val="lrTb"/>
            <w:noWrap w:val="false"/>
          </w:tcPr>
          <w:p>
            <w:pPr>
              <w:jc w:val="center"/>
              <w:spacing w:after="0" w:line="360" w:lineRule="auto"/>
              <w:rPr>
                <w:rFonts w:hint="eastAsia" w:ascii="宋体" w:hAnsi="宋体"/>
                <w:szCs w:val="22"/>
              </w:rPr>
            </w:pPr>
            <w:r>
              <w:rPr>
                <w:rFonts w:hint="eastAsia" w:ascii="宋体" w:hAnsi="宋体"/>
                <w:szCs w:val="22"/>
              </w:rPr>
              <w:t xml:space="preserve">2分</w:t>
            </w:r>
            <w:r/>
          </w:p>
        </w:tc>
        <w:tc>
          <w:tcPr>
            <w:tcW w:w="3774" w:type="pct"/>
            <w:vAlign w:val="center"/>
            <w:textDirection w:val="lrTb"/>
            <w:noWrap w:val="false"/>
          </w:tcPr>
          <w:p>
            <w:pPr>
              <w:ind w:firstLine="420"/>
              <w:spacing w:after="0" w:line="360" w:lineRule="auto"/>
              <w:rPr>
                <w:rFonts w:hint="eastAsia" w:ascii="宋体" w:hAnsi="宋体"/>
                <w:szCs w:val="22"/>
              </w:rPr>
            </w:pPr>
            <w:r>
              <w:rPr>
                <w:rFonts w:hint="eastAsia" w:ascii="宋体" w:hAnsi="宋体"/>
                <w:szCs w:val="22"/>
              </w:rPr>
              <w:t xml:space="preserve">投标</w:t>
            </w:r>
            <w:r>
              <w:rPr>
                <w:rFonts w:hint="eastAsia" w:ascii="宋体" w:hAnsi="宋体"/>
                <w:szCs w:val="22"/>
              </w:rPr>
              <w:t xml:space="preserve">供应商具有进入国家市场监督管理总局、国家卫生健康委和农业农村部最新公布的食品复检机构名录的，得2分。没有不得分。</w:t>
            </w:r>
            <w:r/>
          </w:p>
          <w:p>
            <w:pPr>
              <w:ind w:firstLine="420"/>
              <w:spacing w:after="0" w:line="360" w:lineRule="auto"/>
              <w:rPr>
                <w:rFonts w:hint="eastAsia" w:ascii="宋体" w:hAnsi="宋体"/>
                <w:szCs w:val="22"/>
              </w:rPr>
            </w:pPr>
            <w:r>
              <w:rPr>
                <w:rFonts w:hint="eastAsia" w:ascii="宋体" w:hAnsi="宋体"/>
                <w:szCs w:val="22"/>
              </w:rPr>
              <w:t xml:space="preserve">★以上</w:t>
            </w:r>
            <w:r>
              <w:rPr>
                <w:rFonts w:hint="eastAsia" w:ascii="宋体" w:hAnsi="宋体"/>
                <w:szCs w:val="22"/>
              </w:rPr>
              <w:t xml:space="preserve">各项需</w:t>
            </w:r>
            <w:r>
              <w:rPr>
                <w:rFonts w:hint="eastAsia" w:ascii="宋体" w:hAnsi="宋体"/>
                <w:szCs w:val="22"/>
              </w:rPr>
              <w:t xml:space="preserve">提供相关证明材料扫描件加盖供应商公章。</w:t>
            </w:r>
            <w:r/>
          </w:p>
        </w:tc>
      </w:tr>
      <w:tr>
        <w:trPr/>
        <w:tc>
          <w:tcPr>
            <w:tcW w:w="288" w:type="pct"/>
            <w:vAlign w:val="center"/>
            <w:textDirection w:val="lrTb"/>
            <w:noWrap w:val="false"/>
          </w:tcPr>
          <w:p>
            <w:pPr>
              <w:jc w:val="center"/>
              <w:spacing w:after="0" w:line="360" w:lineRule="auto"/>
              <w:rPr>
                <w:rFonts w:hint="eastAsia" w:ascii="宋体" w:hAnsi="宋体"/>
                <w:szCs w:val="22"/>
              </w:rPr>
            </w:pPr>
            <w:r>
              <w:rPr>
                <w:rFonts w:hint="eastAsia" w:ascii="宋体" w:hAnsi="宋体"/>
                <w:szCs w:val="22"/>
              </w:rPr>
              <w:t xml:space="preserve">2-2</w:t>
            </w:r>
            <w:r/>
          </w:p>
        </w:tc>
        <w:tc>
          <w:tcPr>
            <w:tcW w:w="574" w:type="pct"/>
            <w:vAlign w:val="center"/>
            <w:textDirection w:val="lrTb"/>
            <w:noWrap w:val="false"/>
          </w:tcPr>
          <w:p>
            <w:pPr>
              <w:jc w:val="center"/>
              <w:spacing w:after="0" w:line="360" w:lineRule="auto"/>
              <w:rPr>
                <w:rFonts w:hint="eastAsia" w:ascii="宋体" w:hAnsi="宋体"/>
                <w:szCs w:val="22"/>
              </w:rPr>
            </w:pPr>
            <w:r>
              <w:rPr>
                <w:rFonts w:hint="eastAsia" w:ascii="宋体" w:hAnsi="宋体"/>
                <w:szCs w:val="22"/>
              </w:rPr>
              <w:t xml:space="preserve">实验室检验能力</w:t>
            </w:r>
            <w:r/>
          </w:p>
        </w:tc>
        <w:tc>
          <w:tcPr>
            <w:tcW w:w="364" w:type="pct"/>
            <w:vAlign w:val="center"/>
            <w:textDirection w:val="lrTb"/>
            <w:noWrap w:val="false"/>
          </w:tcPr>
          <w:p>
            <w:pPr>
              <w:jc w:val="center"/>
              <w:spacing w:after="0" w:line="360" w:lineRule="auto"/>
              <w:rPr>
                <w:rFonts w:hint="eastAsia" w:ascii="宋体" w:hAnsi="宋体"/>
                <w:szCs w:val="22"/>
              </w:rPr>
            </w:pPr>
            <w:r>
              <w:rPr>
                <w:rFonts w:hint="eastAsia" w:ascii="宋体" w:hAnsi="宋体"/>
                <w:szCs w:val="22"/>
              </w:rPr>
              <w:t xml:space="preserve">4分</w:t>
            </w:r>
            <w:r/>
          </w:p>
        </w:tc>
        <w:tc>
          <w:tcPr>
            <w:tcW w:w="3774" w:type="pct"/>
            <w:vAlign w:val="center"/>
            <w:textDirection w:val="lrTb"/>
            <w:noWrap w:val="false"/>
          </w:tcPr>
          <w:p>
            <w:pPr>
              <w:ind w:firstLine="420"/>
              <w:spacing w:after="0" w:line="360" w:lineRule="auto"/>
              <w:rPr>
                <w:rFonts w:hint="eastAsia" w:ascii="宋体" w:hAnsi="宋体"/>
                <w:szCs w:val="22"/>
              </w:rPr>
            </w:pPr>
            <w:r>
              <w:rPr>
                <w:rFonts w:hint="eastAsia" w:ascii="宋体" w:hAnsi="宋体"/>
                <w:szCs w:val="22"/>
              </w:rPr>
              <w:t xml:space="preserve">1.</w:t>
            </w:r>
            <w:r>
              <w:rPr>
                <w:rFonts w:hint="eastAsia" w:ascii="宋体" w:hAnsi="宋体"/>
                <w:szCs w:val="22"/>
              </w:rPr>
              <w:t xml:space="preserve">投标供应商</w:t>
            </w:r>
            <w:r>
              <w:rPr>
                <w:rFonts w:hint="eastAsia" w:ascii="宋体" w:hAnsi="宋体"/>
                <w:szCs w:val="22"/>
              </w:rPr>
              <w:t xml:space="preserve">是否具备检测中心或重点实验室（2分）：</w:t>
            </w:r>
            <w:r/>
          </w:p>
          <w:p>
            <w:pPr>
              <w:ind w:firstLine="420"/>
              <w:spacing w:after="0" w:line="360" w:lineRule="auto"/>
              <w:rPr>
                <w:rFonts w:hint="eastAsia" w:ascii="宋体" w:hAnsi="宋体"/>
                <w:szCs w:val="22"/>
              </w:rPr>
            </w:pPr>
            <w:r>
              <w:rPr>
                <w:rFonts w:hint="eastAsia" w:ascii="宋体" w:hAnsi="宋体"/>
                <w:szCs w:val="22"/>
              </w:rPr>
              <w:t xml:space="preserve">（1）</w:t>
            </w:r>
            <w:r>
              <w:rPr>
                <w:rFonts w:hint="eastAsia" w:ascii="宋体" w:hAnsi="宋体"/>
                <w:szCs w:val="22"/>
              </w:rPr>
              <w:t xml:space="preserve">投标供应商</w:t>
            </w:r>
            <w:r>
              <w:rPr>
                <w:rFonts w:hint="eastAsia" w:ascii="宋体" w:hAnsi="宋体"/>
                <w:szCs w:val="22"/>
              </w:rPr>
              <w:t xml:space="preserve">具备食品类国家级检测中心或重点实验室，得2分；</w:t>
            </w:r>
            <w:r/>
          </w:p>
          <w:p>
            <w:pPr>
              <w:ind w:firstLine="420"/>
              <w:spacing w:after="0" w:line="360" w:lineRule="auto"/>
              <w:rPr>
                <w:rFonts w:hint="eastAsia" w:ascii="宋体" w:hAnsi="宋体"/>
                <w:szCs w:val="22"/>
              </w:rPr>
            </w:pPr>
            <w:r>
              <w:rPr>
                <w:rFonts w:hint="eastAsia" w:ascii="宋体" w:hAnsi="宋体"/>
                <w:szCs w:val="22"/>
              </w:rPr>
              <w:t xml:space="preserve">（2）</w:t>
            </w:r>
            <w:r>
              <w:rPr>
                <w:rFonts w:hint="eastAsia" w:ascii="宋体" w:hAnsi="宋体"/>
                <w:szCs w:val="22"/>
              </w:rPr>
              <w:t xml:space="preserve">投标供应商</w:t>
            </w:r>
            <w:r>
              <w:rPr>
                <w:rFonts w:hint="eastAsia" w:ascii="宋体" w:hAnsi="宋体"/>
                <w:szCs w:val="22"/>
              </w:rPr>
              <w:t xml:space="preserve">具备食品类省级检测中心或重点实验室，得1分；</w:t>
            </w:r>
            <w:r/>
          </w:p>
          <w:p>
            <w:pPr>
              <w:ind w:firstLine="420"/>
              <w:spacing w:after="0" w:line="360" w:lineRule="auto"/>
              <w:rPr>
                <w:rFonts w:hint="eastAsia" w:ascii="宋体" w:hAnsi="宋体"/>
                <w:szCs w:val="22"/>
              </w:rPr>
            </w:pPr>
            <w:r>
              <w:rPr>
                <w:rFonts w:hint="eastAsia" w:ascii="宋体" w:hAnsi="宋体"/>
                <w:szCs w:val="22"/>
              </w:rPr>
              <w:t xml:space="preserve">（3）其他不得分。</w:t>
            </w:r>
            <w:r/>
          </w:p>
          <w:p>
            <w:pPr>
              <w:ind w:firstLine="442"/>
              <w:spacing w:after="0" w:line="360" w:lineRule="auto"/>
              <w:rPr>
                <w:rFonts w:hint="eastAsia" w:ascii="宋体" w:hAnsi="宋体"/>
                <w:b/>
                <w:szCs w:val="22"/>
              </w:rPr>
            </w:pPr>
            <w:r>
              <w:rPr>
                <w:rFonts w:hint="eastAsia" w:ascii="宋体" w:hAnsi="宋体" w:cs="仿宋_GB2312"/>
                <w:b/>
                <w:bCs/>
                <w:szCs w:val="22"/>
              </w:rPr>
              <w:t xml:space="preserve">★</w:t>
            </w:r>
            <w:r>
              <w:rPr>
                <w:rFonts w:hint="eastAsia" w:ascii="宋体" w:hAnsi="宋体"/>
                <w:b/>
                <w:szCs w:val="22"/>
              </w:rPr>
              <w:t xml:space="preserve">该评分点</w:t>
            </w:r>
            <w:r>
              <w:rPr>
                <w:rFonts w:hint="eastAsia" w:ascii="宋体" w:hAnsi="宋体"/>
                <w:b/>
                <w:szCs w:val="22"/>
              </w:rPr>
              <w:t xml:space="preserve">投标供应商</w:t>
            </w:r>
            <w:r>
              <w:rPr>
                <w:rFonts w:hint="eastAsia" w:ascii="宋体" w:hAnsi="宋体"/>
                <w:b/>
                <w:szCs w:val="22"/>
              </w:rPr>
              <w:t xml:space="preserve">须提供国家及相关部门批复成立或筹建的文件</w:t>
            </w:r>
            <w:r>
              <w:rPr>
                <w:rFonts w:hint="eastAsia" w:ascii="宋体" w:hAnsi="宋体"/>
                <w:b/>
                <w:szCs w:val="22"/>
              </w:rPr>
              <w:t xml:space="preserve">扫描件并加盖</w:t>
            </w:r>
            <w:r>
              <w:rPr>
                <w:rFonts w:hint="eastAsia" w:ascii="宋体" w:hAnsi="宋体"/>
                <w:b/>
                <w:szCs w:val="22"/>
              </w:rPr>
              <w:t xml:space="preserve">公章，批复文件信息需与</w:t>
            </w:r>
            <w:r>
              <w:rPr>
                <w:rFonts w:hint="eastAsia" w:ascii="宋体" w:hAnsi="宋体"/>
                <w:b/>
                <w:szCs w:val="22"/>
              </w:rPr>
              <w:t xml:space="preserve">投标供应商</w:t>
            </w:r>
            <w:r>
              <w:rPr>
                <w:rFonts w:hint="eastAsia" w:ascii="宋体" w:hAnsi="宋体"/>
                <w:b/>
                <w:szCs w:val="22"/>
              </w:rPr>
              <w:t xml:space="preserve">一致，按</w:t>
            </w:r>
            <w:r>
              <w:rPr>
                <w:rFonts w:hint="eastAsia" w:ascii="宋体" w:hAnsi="宋体"/>
                <w:b/>
                <w:szCs w:val="22"/>
              </w:rPr>
              <w:t xml:space="preserve">投标供应商</w:t>
            </w:r>
            <w:r>
              <w:rPr>
                <w:rFonts w:hint="eastAsia" w:ascii="宋体" w:hAnsi="宋体"/>
                <w:b/>
                <w:szCs w:val="22"/>
              </w:rPr>
              <w:t xml:space="preserve">具备的检测中心或重点实验室最高等级计分，不重复计分。</w:t>
            </w:r>
            <w:r/>
          </w:p>
          <w:p>
            <w:pPr>
              <w:ind w:firstLine="420"/>
              <w:spacing w:after="0" w:line="360" w:lineRule="auto"/>
              <w:rPr>
                <w:rFonts w:hint="eastAsia" w:ascii="宋体" w:hAnsi="宋体"/>
                <w:szCs w:val="22"/>
              </w:rPr>
            </w:pPr>
            <w:r>
              <w:rPr>
                <w:rFonts w:hint="eastAsia" w:ascii="宋体" w:hAnsi="宋体"/>
                <w:szCs w:val="22"/>
              </w:rPr>
              <w:t xml:space="preserve">2.202</w:t>
            </w:r>
            <w:r>
              <w:rPr>
                <w:rFonts w:ascii="宋体" w:hAnsi="宋体"/>
                <w:szCs w:val="22"/>
              </w:rPr>
              <w:t xml:space="preserve">4</w:t>
            </w:r>
            <w:r>
              <w:rPr>
                <w:rFonts w:hint="eastAsia" w:ascii="宋体" w:hAnsi="宋体"/>
                <w:szCs w:val="22"/>
              </w:rPr>
              <w:t xml:space="preserve">-202</w:t>
            </w:r>
            <w:r>
              <w:rPr>
                <w:rFonts w:ascii="宋体" w:hAnsi="宋体"/>
                <w:szCs w:val="22"/>
              </w:rPr>
              <w:t xml:space="preserve">5</w:t>
            </w:r>
            <w:r>
              <w:rPr>
                <w:rFonts w:hint="eastAsia" w:ascii="宋体" w:hAnsi="宋体"/>
                <w:szCs w:val="22"/>
              </w:rPr>
              <w:t xml:space="preserve">年担任过省级以上食品（农产品）抽检监测任务牵头机构（2分）。有一次得1分，满分2分。</w:t>
            </w:r>
            <w:r/>
          </w:p>
          <w:p>
            <w:pPr>
              <w:ind w:firstLine="442"/>
              <w:spacing w:after="0" w:line="360" w:lineRule="auto"/>
              <w:rPr>
                <w:szCs w:val="22"/>
              </w:rPr>
            </w:pPr>
            <w:r>
              <w:rPr>
                <w:rFonts w:hint="eastAsia" w:ascii="宋体" w:hAnsi="宋体"/>
                <w:b/>
                <w:szCs w:val="22"/>
              </w:rPr>
              <w:t xml:space="preserve">★需提供省级以上市场监督管理部门食品抽检任务部署通知。</w:t>
            </w:r>
            <w:r/>
          </w:p>
        </w:tc>
      </w:tr>
      <w:tr>
        <w:trPr/>
        <w:tc>
          <w:tcPr>
            <w:tcW w:w="288" w:type="pct"/>
            <w:vAlign w:val="center"/>
            <w:textDirection w:val="lrTb"/>
            <w:noWrap w:val="false"/>
          </w:tcPr>
          <w:p>
            <w:pPr>
              <w:jc w:val="center"/>
              <w:spacing w:after="0" w:line="360" w:lineRule="auto"/>
              <w:rPr>
                <w:rFonts w:hint="eastAsia" w:ascii="宋体" w:hAnsi="宋体"/>
                <w:b/>
                <w:szCs w:val="22"/>
              </w:rPr>
            </w:pPr>
            <w:r>
              <w:rPr>
                <w:rFonts w:hint="eastAsia" w:ascii="宋体" w:hAnsi="宋体"/>
                <w:b/>
                <w:szCs w:val="22"/>
              </w:rPr>
              <w:t xml:space="preserve">3</w:t>
            </w:r>
            <w:r/>
          </w:p>
        </w:tc>
        <w:tc>
          <w:tcPr>
            <w:tcW w:w="574" w:type="pct"/>
            <w:vAlign w:val="center"/>
            <w:textDirection w:val="lrTb"/>
            <w:noWrap w:val="false"/>
          </w:tcPr>
          <w:p>
            <w:pPr>
              <w:jc w:val="center"/>
              <w:spacing w:after="0" w:line="360" w:lineRule="auto"/>
              <w:rPr>
                <w:rFonts w:hint="eastAsia" w:ascii="宋体" w:hAnsi="宋体"/>
                <w:b/>
                <w:szCs w:val="22"/>
              </w:rPr>
            </w:pPr>
            <w:r>
              <w:rPr>
                <w:rFonts w:hint="eastAsia" w:ascii="宋体" w:hAnsi="宋体"/>
                <w:b/>
                <w:szCs w:val="22"/>
              </w:rPr>
              <w:t xml:space="preserve">硬件条件</w:t>
            </w:r>
            <w:r/>
          </w:p>
        </w:tc>
        <w:tc>
          <w:tcPr>
            <w:tcW w:w="364" w:type="pct"/>
            <w:vAlign w:val="center"/>
            <w:textDirection w:val="lrTb"/>
            <w:noWrap w:val="false"/>
          </w:tcPr>
          <w:p>
            <w:pPr>
              <w:jc w:val="center"/>
              <w:spacing w:after="0" w:line="360" w:lineRule="auto"/>
              <w:rPr>
                <w:rFonts w:hint="eastAsia" w:ascii="宋体" w:hAnsi="宋体"/>
                <w:b/>
                <w:szCs w:val="22"/>
              </w:rPr>
            </w:pPr>
            <w:r>
              <w:rPr>
                <w:rFonts w:hint="eastAsia" w:ascii="宋体" w:hAnsi="宋体"/>
                <w:b/>
                <w:szCs w:val="22"/>
              </w:rPr>
              <w:t xml:space="preserve">20分</w:t>
            </w:r>
            <w:r/>
          </w:p>
        </w:tc>
        <w:tc>
          <w:tcPr>
            <w:tcW w:w="3774" w:type="pct"/>
            <w:vAlign w:val="center"/>
            <w:textDirection w:val="lrTb"/>
            <w:noWrap w:val="false"/>
          </w:tcPr>
          <w:p>
            <w:pPr>
              <w:jc w:val="center"/>
              <w:spacing w:after="0" w:line="360" w:lineRule="auto"/>
              <w:rPr>
                <w:rFonts w:hint="eastAsia" w:ascii="宋体" w:hAnsi="宋体"/>
                <w:b/>
                <w:szCs w:val="22"/>
              </w:rPr>
            </w:pPr>
            <w:r>
              <w:rPr>
                <w:rFonts w:hint="eastAsia" w:ascii="宋体" w:hAnsi="宋体"/>
                <w:b/>
                <w:szCs w:val="22"/>
              </w:rPr>
              <w:t xml:space="preserve">考察</w:t>
            </w:r>
            <w:r>
              <w:rPr>
                <w:rFonts w:hint="eastAsia" w:ascii="宋体" w:hAnsi="宋体"/>
                <w:b/>
                <w:szCs w:val="22"/>
              </w:rPr>
              <w:t xml:space="preserve">投标供应商</w:t>
            </w:r>
            <w:r>
              <w:rPr>
                <w:rFonts w:hint="eastAsia" w:ascii="宋体" w:hAnsi="宋体"/>
                <w:b/>
                <w:szCs w:val="22"/>
              </w:rPr>
              <w:t xml:space="preserve">的场地和设施、设备保障本项目运行能力。</w:t>
            </w:r>
            <w:r/>
          </w:p>
        </w:tc>
      </w:tr>
      <w:tr>
        <w:trPr/>
        <w:tc>
          <w:tcPr>
            <w:tcW w:w="288" w:type="pct"/>
            <w:vAlign w:val="center"/>
            <w:textDirection w:val="lrTb"/>
            <w:noWrap w:val="false"/>
          </w:tcPr>
          <w:p>
            <w:pPr>
              <w:jc w:val="center"/>
              <w:spacing w:after="0" w:line="360" w:lineRule="auto"/>
              <w:rPr>
                <w:rFonts w:hint="eastAsia" w:ascii="宋体" w:hAnsi="宋体"/>
                <w:szCs w:val="22"/>
              </w:rPr>
            </w:pPr>
            <w:r>
              <w:rPr>
                <w:rFonts w:hint="eastAsia" w:ascii="宋体" w:hAnsi="宋体"/>
                <w:szCs w:val="22"/>
              </w:rPr>
              <w:t xml:space="preserve">3-1</w:t>
            </w:r>
            <w:r/>
          </w:p>
        </w:tc>
        <w:tc>
          <w:tcPr>
            <w:tcW w:w="574" w:type="pct"/>
            <w:vAlign w:val="center"/>
            <w:textDirection w:val="lrTb"/>
            <w:noWrap w:val="false"/>
          </w:tcPr>
          <w:p>
            <w:pPr>
              <w:jc w:val="center"/>
              <w:spacing w:after="0" w:line="360" w:lineRule="auto"/>
              <w:rPr>
                <w:rFonts w:hint="eastAsia" w:ascii="宋体" w:hAnsi="宋体"/>
                <w:szCs w:val="22"/>
              </w:rPr>
            </w:pPr>
            <w:r>
              <w:rPr>
                <w:rFonts w:hint="eastAsia" w:ascii="宋体" w:hAnsi="宋体"/>
                <w:szCs w:val="22"/>
              </w:rPr>
              <w:t xml:space="preserve">实验室场地</w:t>
            </w:r>
            <w:r/>
          </w:p>
        </w:tc>
        <w:tc>
          <w:tcPr>
            <w:tcW w:w="364" w:type="pct"/>
            <w:vAlign w:val="center"/>
            <w:textDirection w:val="lrTb"/>
            <w:noWrap w:val="false"/>
          </w:tcPr>
          <w:p>
            <w:pPr>
              <w:jc w:val="center"/>
              <w:spacing w:after="0" w:line="360" w:lineRule="auto"/>
              <w:rPr>
                <w:rFonts w:hint="eastAsia" w:ascii="宋体" w:hAnsi="宋体"/>
                <w:szCs w:val="22"/>
              </w:rPr>
            </w:pPr>
            <w:r>
              <w:rPr>
                <w:rFonts w:hint="eastAsia" w:ascii="宋体" w:hAnsi="宋体"/>
                <w:szCs w:val="22"/>
              </w:rPr>
              <w:t xml:space="preserve">4分</w:t>
            </w:r>
            <w:r/>
          </w:p>
        </w:tc>
        <w:tc>
          <w:tcPr>
            <w:tcW w:w="3774" w:type="pct"/>
            <w:vAlign w:val="center"/>
            <w:textDirection w:val="lrTb"/>
            <w:noWrap w:val="false"/>
          </w:tcPr>
          <w:p>
            <w:pPr>
              <w:ind w:firstLine="420"/>
              <w:spacing w:after="0" w:line="360" w:lineRule="auto"/>
              <w:rPr>
                <w:rFonts w:hint="eastAsia" w:ascii="宋体" w:hAnsi="宋体"/>
                <w:szCs w:val="22"/>
              </w:rPr>
            </w:pPr>
            <w:r>
              <w:rPr>
                <w:rFonts w:hint="eastAsia" w:ascii="宋体" w:hAnsi="宋体"/>
                <w:szCs w:val="22"/>
              </w:rPr>
              <w:t xml:space="preserve">考察</w:t>
            </w:r>
            <w:r>
              <w:rPr>
                <w:rFonts w:hint="eastAsia" w:ascii="宋体" w:hAnsi="宋体"/>
                <w:szCs w:val="22"/>
              </w:rPr>
              <w:t xml:space="preserve">投标供应商</w:t>
            </w:r>
            <w:r>
              <w:rPr>
                <w:rFonts w:hint="eastAsia" w:ascii="宋体" w:hAnsi="宋体"/>
                <w:szCs w:val="22"/>
              </w:rPr>
              <w:t xml:space="preserve">实验室场地规模(4分)：</w:t>
            </w:r>
            <w:r/>
          </w:p>
          <w:p>
            <w:pPr>
              <w:ind w:firstLine="440"/>
              <w:spacing w:after="0" w:line="360" w:lineRule="auto"/>
              <w:rPr>
                <w:szCs w:val="22"/>
              </w:rPr>
            </w:pPr>
            <w:r>
              <w:rPr>
                <w:szCs w:val="22"/>
              </w:rPr>
              <w:t xml:space="preserve">1.</w:t>
            </w:r>
            <w:r>
              <w:rPr>
                <w:szCs w:val="22"/>
              </w:rPr>
              <w:t xml:space="preserve">食品检测实验室建筑面积（不含办公室）达到</w:t>
            </w:r>
            <w:r>
              <w:rPr>
                <w:szCs w:val="22"/>
              </w:rPr>
              <w:t xml:space="preserve">4000m²</w:t>
            </w:r>
            <w:r>
              <w:rPr>
                <w:szCs w:val="22"/>
              </w:rPr>
              <w:t xml:space="preserve">得</w:t>
            </w:r>
            <w:r>
              <w:rPr>
                <w:szCs w:val="22"/>
              </w:rPr>
              <w:t xml:space="preserve">1</w:t>
            </w:r>
            <w:r>
              <w:rPr>
                <w:szCs w:val="22"/>
              </w:rPr>
              <w:t xml:space="preserve">分；</w:t>
            </w:r>
            <w:r>
              <w:rPr>
                <w:szCs w:val="22"/>
              </w:rPr>
              <w:t xml:space="preserve">5000m²</w:t>
            </w:r>
            <w:r>
              <w:rPr>
                <w:szCs w:val="22"/>
              </w:rPr>
              <w:t xml:space="preserve">以上得</w:t>
            </w:r>
            <w:r>
              <w:rPr>
                <w:szCs w:val="22"/>
              </w:rPr>
              <w:t xml:space="preserve">2</w:t>
            </w:r>
            <w:r>
              <w:rPr>
                <w:szCs w:val="22"/>
              </w:rPr>
              <w:t xml:space="preserve">分；低于</w:t>
            </w:r>
            <w:r>
              <w:rPr>
                <w:szCs w:val="22"/>
              </w:rPr>
              <w:t xml:space="preserve">4000m²</w:t>
            </w:r>
            <w:r>
              <w:rPr>
                <w:szCs w:val="22"/>
              </w:rPr>
              <w:t xml:space="preserve">不得分。</w:t>
            </w:r>
            <w:r/>
          </w:p>
          <w:p>
            <w:pPr>
              <w:ind w:firstLine="440"/>
              <w:spacing w:after="0" w:line="360" w:lineRule="auto"/>
              <w:rPr>
                <w:rFonts w:hint="eastAsia" w:ascii="宋体" w:hAnsi="宋体"/>
                <w:szCs w:val="22"/>
              </w:rPr>
            </w:pPr>
            <w:r>
              <w:rPr>
                <w:rFonts w:hint="eastAsia" w:ascii="宋体" w:hAnsi="宋体"/>
                <w:szCs w:val="22"/>
              </w:rPr>
              <w:t xml:space="preserve">2.具有格局合理的微生物检验区和理化</w:t>
            </w:r>
            <w:r>
              <w:rPr>
                <w:rFonts w:hint="eastAsia" w:ascii="宋体" w:hAnsi="宋体"/>
                <w:szCs w:val="22"/>
              </w:rPr>
              <w:t xml:space="preserve">检验区得1分</w:t>
            </w:r>
            <w:r>
              <w:rPr>
                <w:rFonts w:hint="eastAsia" w:ascii="宋体" w:hAnsi="宋体"/>
                <w:szCs w:val="22"/>
              </w:rPr>
              <w:t xml:space="preserve">。</w:t>
            </w:r>
            <w:r/>
          </w:p>
          <w:p>
            <w:pPr>
              <w:ind w:left="-43" w:right="86" w:hanging="112"/>
              <w:spacing w:after="0" w:line="360" w:lineRule="auto"/>
              <w:rPr>
                <w:szCs w:val="22"/>
              </w:rPr>
            </w:pPr>
            <w:r>
              <w:rPr>
                <w:rFonts w:ascii="宋体" w:hAnsi="宋体" w:cs="仿宋"/>
                <w:spacing w:val="-3"/>
                <w:szCs w:val="22"/>
              </w:rPr>
              <w:t xml:space="preserve">）</w:t>
            </w:r>
            <w:r>
              <w:rPr>
                <w:rFonts w:hint="eastAsia" w:ascii="宋体" w:hAnsi="宋体" w:cs="仿宋"/>
                <w:spacing w:val="-3"/>
                <w:szCs w:val="22"/>
              </w:rPr>
              <w:t xml:space="preserve">   </w:t>
            </w:r>
            <w:r>
              <w:rPr>
                <w:szCs w:val="22"/>
              </w:rPr>
              <w:t xml:space="preserve"> </w:t>
            </w:r>
            <w:r>
              <w:rPr>
                <w:rFonts w:hint="eastAsia"/>
                <w:szCs w:val="22"/>
              </w:rPr>
              <w:t xml:space="preserve">3.</w:t>
            </w:r>
            <w:r>
              <w:rPr>
                <w:rFonts w:hint="eastAsia"/>
                <w:szCs w:val="22"/>
              </w:rPr>
              <w:t xml:space="preserve">建有冷藏或冷冻农产品保存专用冷库，根据样品保存能力综合打分，有</w:t>
            </w:r>
            <w:r>
              <w:rPr>
                <w:rFonts w:hint="eastAsia"/>
                <w:szCs w:val="22"/>
              </w:rPr>
              <w:t xml:space="preserve">100m</w:t>
            </w:r>
            <w:r>
              <w:rPr>
                <w:rFonts w:hint="eastAsia"/>
                <w:szCs w:val="22"/>
              </w:rPr>
              <w:t xml:space="preserve">²及以上得</w:t>
            </w:r>
            <w:r>
              <w:rPr>
                <w:rFonts w:hint="eastAsia"/>
                <w:szCs w:val="22"/>
              </w:rPr>
              <w:t xml:space="preserve">1</w:t>
            </w:r>
            <w:r>
              <w:rPr>
                <w:rFonts w:hint="eastAsia"/>
                <w:szCs w:val="22"/>
              </w:rPr>
              <w:t xml:space="preserve">分，少于</w:t>
            </w:r>
            <w:r>
              <w:rPr>
                <w:rFonts w:hint="eastAsia"/>
                <w:szCs w:val="22"/>
              </w:rPr>
              <w:t xml:space="preserve">100m</w:t>
            </w:r>
            <w:r>
              <w:rPr>
                <w:rFonts w:hint="eastAsia"/>
                <w:szCs w:val="22"/>
              </w:rPr>
              <w:t xml:space="preserve">²得</w:t>
            </w:r>
            <w:r>
              <w:rPr>
                <w:rFonts w:hint="eastAsia"/>
                <w:szCs w:val="22"/>
              </w:rPr>
              <w:t xml:space="preserve">0.5</w:t>
            </w:r>
            <w:r>
              <w:rPr>
                <w:rFonts w:hint="eastAsia"/>
                <w:szCs w:val="22"/>
              </w:rPr>
              <w:t xml:space="preserve">分。</w:t>
            </w:r>
            <w:r/>
          </w:p>
          <w:p>
            <w:pPr>
              <w:ind w:firstLine="420"/>
              <w:spacing w:after="0" w:line="360" w:lineRule="auto"/>
              <w:rPr>
                <w:rFonts w:hint="eastAsia" w:ascii="宋体" w:hAnsi="宋体"/>
                <w:b/>
                <w:szCs w:val="22"/>
              </w:rPr>
            </w:pPr>
            <w:r>
              <w:rPr>
                <w:rFonts w:hint="eastAsia" w:ascii="宋体" w:hAnsi="宋体" w:cs="仿宋_GB2312"/>
                <w:b/>
                <w:bCs/>
                <w:szCs w:val="22"/>
              </w:rPr>
              <w:t xml:space="preserve">★</w:t>
            </w:r>
            <w:r>
              <w:rPr>
                <w:rFonts w:hint="eastAsia" w:ascii="宋体" w:hAnsi="宋体"/>
                <w:b/>
                <w:szCs w:val="22"/>
              </w:rPr>
              <w:t xml:space="preserve">根据</w:t>
            </w:r>
            <w:r>
              <w:rPr>
                <w:rFonts w:hint="eastAsia" w:ascii="宋体" w:hAnsi="宋体"/>
                <w:b/>
                <w:szCs w:val="22"/>
              </w:rPr>
              <w:t xml:space="preserve">投标供应商</w:t>
            </w:r>
            <w:r>
              <w:rPr>
                <w:rFonts w:hint="eastAsia" w:ascii="宋体" w:hAnsi="宋体"/>
                <w:b/>
                <w:szCs w:val="22"/>
              </w:rPr>
              <w:t xml:space="preserve">具备的与食品检测工作相适应的实验场所建筑面积、具体布局等进行评价（</w:t>
            </w:r>
            <w:r>
              <w:rPr>
                <w:rFonts w:hint="eastAsia" w:ascii="宋体" w:hAnsi="宋体"/>
                <w:szCs w:val="22"/>
              </w:rPr>
              <w:t xml:space="preserve">需提供食品实验室平面布局图及各组成部分面积清单、图片说明及面积证明材料等加盖供应商公章）</w:t>
            </w:r>
            <w:r/>
          </w:p>
        </w:tc>
      </w:tr>
      <w:tr>
        <w:trPr/>
        <w:tc>
          <w:tcPr>
            <w:tcW w:w="288" w:type="pct"/>
            <w:vAlign w:val="center"/>
            <w:textDirection w:val="lrTb"/>
            <w:noWrap w:val="false"/>
          </w:tcPr>
          <w:p>
            <w:pPr>
              <w:jc w:val="center"/>
              <w:spacing w:after="0" w:line="360" w:lineRule="auto"/>
              <w:rPr>
                <w:rFonts w:hint="eastAsia" w:ascii="宋体" w:hAnsi="宋体"/>
                <w:szCs w:val="22"/>
              </w:rPr>
            </w:pPr>
            <w:r>
              <w:rPr>
                <w:rFonts w:hint="eastAsia" w:ascii="宋体" w:hAnsi="宋体"/>
                <w:szCs w:val="22"/>
              </w:rPr>
              <w:t xml:space="preserve">3-2</w:t>
            </w:r>
            <w:r/>
          </w:p>
        </w:tc>
        <w:tc>
          <w:tcPr>
            <w:tcW w:w="574" w:type="pct"/>
            <w:vAlign w:val="center"/>
            <w:textDirection w:val="lrTb"/>
            <w:noWrap w:val="false"/>
          </w:tcPr>
          <w:p>
            <w:pPr>
              <w:jc w:val="center"/>
              <w:spacing w:after="0" w:line="360" w:lineRule="auto"/>
              <w:rPr>
                <w:rFonts w:hint="eastAsia" w:ascii="宋体" w:hAnsi="宋体"/>
                <w:szCs w:val="22"/>
              </w:rPr>
            </w:pPr>
            <w:r>
              <w:rPr>
                <w:rFonts w:hint="eastAsia" w:ascii="宋体" w:hAnsi="宋体"/>
                <w:szCs w:val="22"/>
              </w:rPr>
              <w:t xml:space="preserve">实验室设备</w:t>
            </w:r>
            <w:r/>
          </w:p>
        </w:tc>
        <w:tc>
          <w:tcPr>
            <w:tcW w:w="364" w:type="pct"/>
            <w:vAlign w:val="center"/>
            <w:textDirection w:val="lrTb"/>
            <w:noWrap w:val="false"/>
          </w:tcPr>
          <w:p>
            <w:pPr>
              <w:spacing w:after="0" w:line="360" w:lineRule="auto"/>
              <w:rPr>
                <w:rFonts w:hint="eastAsia" w:ascii="宋体" w:hAnsi="宋体"/>
                <w:szCs w:val="22"/>
              </w:rPr>
            </w:pPr>
            <w:r>
              <w:rPr>
                <w:rFonts w:hint="eastAsia" w:ascii="宋体" w:hAnsi="宋体"/>
                <w:szCs w:val="22"/>
              </w:rPr>
              <w:t xml:space="preserve">10分</w:t>
            </w:r>
            <w:r/>
          </w:p>
        </w:tc>
        <w:tc>
          <w:tcPr>
            <w:tcW w:w="3774" w:type="pct"/>
            <w:vAlign w:val="center"/>
            <w:textDirection w:val="lrTb"/>
            <w:noWrap w:val="false"/>
          </w:tcPr>
          <w:p>
            <w:pPr>
              <w:ind w:firstLine="420"/>
              <w:spacing w:after="0" w:line="360" w:lineRule="auto"/>
              <w:rPr>
                <w:rFonts w:hint="eastAsia" w:ascii="宋体" w:hAnsi="宋体"/>
                <w:szCs w:val="22"/>
              </w:rPr>
            </w:pPr>
            <w:r>
              <w:rPr>
                <w:rFonts w:hint="eastAsia" w:ascii="宋体" w:hAnsi="宋体"/>
                <w:szCs w:val="22"/>
              </w:rPr>
              <w:t xml:space="preserve">投标供应商</w:t>
            </w:r>
            <w:r>
              <w:rPr>
                <w:rFonts w:hint="eastAsia" w:ascii="宋体" w:hAnsi="宋体"/>
                <w:szCs w:val="22"/>
              </w:rPr>
              <w:t xml:space="preserve">投入本项目的检验仪器设备配备情况：</w:t>
            </w:r>
            <w:r/>
          </w:p>
          <w:p>
            <w:pPr>
              <w:ind w:firstLine="420"/>
              <w:spacing w:after="0" w:line="360" w:lineRule="auto"/>
              <w:rPr>
                <w:rFonts w:hint="eastAsia" w:ascii="宋体" w:hAnsi="宋体"/>
                <w:szCs w:val="22"/>
              </w:rPr>
            </w:pPr>
            <w:r>
              <w:rPr>
                <w:rFonts w:hint="eastAsia" w:ascii="宋体" w:hAnsi="宋体"/>
                <w:szCs w:val="22"/>
              </w:rPr>
              <w:t xml:space="preserve">1.供应商应配备满足采购人检验检测项目需求的工作装备设备(6分)：</w:t>
            </w:r>
            <w:r/>
          </w:p>
          <w:p>
            <w:pPr>
              <w:ind w:firstLine="420"/>
              <w:spacing w:after="0" w:line="360" w:lineRule="auto"/>
              <w:rPr>
                <w:rFonts w:hint="eastAsia" w:ascii="宋体" w:hAnsi="宋体"/>
                <w:szCs w:val="22"/>
              </w:rPr>
            </w:pPr>
            <w:r>
              <w:rPr>
                <w:rFonts w:hint="eastAsia" w:ascii="宋体" w:hAnsi="宋体"/>
                <w:szCs w:val="22"/>
              </w:rPr>
              <w:t xml:space="preserve">（1）液相色谱串联质谱联用仪2台；</w:t>
            </w:r>
            <w:r/>
          </w:p>
          <w:p>
            <w:pPr>
              <w:ind w:firstLine="420"/>
              <w:spacing w:after="0" w:line="360" w:lineRule="auto"/>
              <w:rPr>
                <w:rFonts w:hint="eastAsia" w:ascii="宋体" w:hAnsi="宋体"/>
                <w:szCs w:val="22"/>
              </w:rPr>
            </w:pPr>
            <w:r>
              <w:rPr>
                <w:rFonts w:hint="eastAsia" w:ascii="宋体" w:hAnsi="宋体"/>
                <w:szCs w:val="22"/>
              </w:rPr>
              <w:t xml:space="preserve">（2）气相色谱仪2台；</w:t>
            </w:r>
            <w:r/>
          </w:p>
          <w:p>
            <w:pPr>
              <w:ind w:firstLine="420"/>
              <w:spacing w:after="0" w:line="360" w:lineRule="auto"/>
              <w:rPr>
                <w:rFonts w:hint="eastAsia" w:ascii="宋体" w:hAnsi="宋体"/>
                <w:szCs w:val="22"/>
              </w:rPr>
            </w:pPr>
            <w:r>
              <w:rPr>
                <w:rFonts w:hint="eastAsia" w:ascii="宋体" w:hAnsi="宋体"/>
                <w:szCs w:val="22"/>
              </w:rPr>
              <w:t xml:space="preserve">（3）高效液相色谱仪2台；</w:t>
            </w:r>
            <w:r/>
          </w:p>
          <w:p>
            <w:pPr>
              <w:ind w:firstLine="420"/>
              <w:spacing w:after="0" w:line="360" w:lineRule="auto"/>
              <w:rPr>
                <w:rFonts w:hint="eastAsia" w:ascii="宋体" w:hAnsi="宋体"/>
                <w:szCs w:val="22"/>
              </w:rPr>
            </w:pPr>
            <w:r>
              <w:rPr>
                <w:rFonts w:hint="eastAsia" w:ascii="宋体" w:hAnsi="宋体"/>
                <w:szCs w:val="22"/>
              </w:rPr>
              <w:t xml:space="preserve">（4）气相色谱质谱联用仪（GC-MS/MS）1台；</w:t>
            </w:r>
            <w:r/>
          </w:p>
          <w:p>
            <w:pPr>
              <w:ind w:firstLine="420"/>
              <w:spacing w:after="0" w:line="360" w:lineRule="auto"/>
              <w:rPr>
                <w:rFonts w:hint="eastAsia" w:ascii="宋体" w:hAnsi="宋体"/>
                <w:szCs w:val="22"/>
              </w:rPr>
            </w:pPr>
            <w:r>
              <w:rPr>
                <w:rFonts w:hint="eastAsia" w:ascii="宋体" w:hAnsi="宋体"/>
                <w:szCs w:val="22"/>
              </w:rPr>
              <w:t xml:space="preserve">（5）电感耦合等离子体质谱仪（ICP-MS）1台；</w:t>
            </w:r>
            <w:r/>
          </w:p>
          <w:p>
            <w:pPr>
              <w:ind w:firstLine="420"/>
              <w:spacing w:after="0" w:line="360" w:lineRule="auto"/>
              <w:rPr>
                <w:rFonts w:hint="eastAsia" w:ascii="宋体" w:hAnsi="宋体"/>
                <w:szCs w:val="22"/>
              </w:rPr>
            </w:pPr>
            <w:r>
              <w:rPr>
                <w:rFonts w:hint="eastAsia" w:ascii="宋体" w:hAnsi="宋体"/>
                <w:szCs w:val="22"/>
              </w:rPr>
              <w:t xml:space="preserve">（6）电感耦合等离子体光谱仪（ICP）1台</w:t>
            </w:r>
            <w:r/>
          </w:p>
          <w:p>
            <w:pPr>
              <w:ind w:firstLine="420"/>
              <w:spacing w:after="0" w:line="360" w:lineRule="auto"/>
              <w:rPr>
                <w:rFonts w:hint="eastAsia" w:ascii="宋体" w:hAnsi="宋体"/>
                <w:szCs w:val="22"/>
              </w:rPr>
            </w:pPr>
            <w:r>
              <w:rPr>
                <w:rFonts w:hint="eastAsia" w:ascii="宋体" w:hAnsi="宋体"/>
                <w:szCs w:val="22"/>
              </w:rPr>
              <w:t xml:space="preserve">（7）离子色谱仪1台；</w:t>
            </w:r>
            <w:r/>
          </w:p>
          <w:p>
            <w:pPr>
              <w:ind w:firstLine="420"/>
              <w:spacing w:after="0" w:line="360" w:lineRule="auto"/>
              <w:rPr>
                <w:rFonts w:hint="eastAsia" w:ascii="宋体" w:hAnsi="宋体"/>
                <w:szCs w:val="22"/>
              </w:rPr>
            </w:pPr>
            <w:r>
              <w:rPr>
                <w:rFonts w:hint="eastAsia" w:ascii="宋体" w:hAnsi="宋体"/>
                <w:szCs w:val="22"/>
              </w:rPr>
              <w:t xml:space="preserve">（8）原子吸收光谱仪1台；</w:t>
            </w:r>
            <w:r/>
          </w:p>
          <w:p>
            <w:pPr>
              <w:ind w:firstLine="420"/>
              <w:spacing w:after="0" w:line="360" w:lineRule="auto"/>
              <w:rPr>
                <w:rFonts w:hint="eastAsia" w:ascii="宋体" w:hAnsi="宋体"/>
                <w:szCs w:val="22"/>
              </w:rPr>
            </w:pPr>
            <w:r>
              <w:rPr>
                <w:rFonts w:hint="eastAsia" w:ascii="宋体" w:hAnsi="宋体"/>
                <w:szCs w:val="22"/>
              </w:rPr>
              <w:t xml:space="preserve">（9）原子荧光光谱仪1台；</w:t>
            </w:r>
            <w:r/>
          </w:p>
          <w:p>
            <w:pPr>
              <w:ind w:firstLine="420"/>
              <w:spacing w:after="0" w:line="360" w:lineRule="auto"/>
              <w:rPr>
                <w:rFonts w:hint="eastAsia" w:ascii="宋体" w:hAnsi="宋体"/>
                <w:szCs w:val="22"/>
              </w:rPr>
            </w:pPr>
            <w:r>
              <w:rPr>
                <w:rFonts w:hint="eastAsia" w:ascii="宋体" w:hAnsi="宋体"/>
                <w:szCs w:val="22"/>
              </w:rPr>
              <w:t xml:space="preserve">（</w:t>
            </w:r>
            <w:r>
              <w:rPr>
                <w:rFonts w:ascii="宋体" w:hAnsi="宋体"/>
                <w:szCs w:val="22"/>
              </w:rPr>
              <w:t xml:space="preserve">10</w:t>
            </w:r>
            <w:r>
              <w:rPr>
                <w:rFonts w:hint="eastAsia" w:ascii="宋体" w:hAnsi="宋体"/>
                <w:szCs w:val="22"/>
              </w:rPr>
              <w:t xml:space="preserve">）PCR检测仪1台；</w:t>
            </w:r>
            <w:r/>
          </w:p>
          <w:p>
            <w:pPr>
              <w:ind w:firstLine="420"/>
              <w:spacing w:after="0" w:line="360" w:lineRule="auto"/>
              <w:rPr>
                <w:rFonts w:hint="eastAsia" w:ascii="宋体" w:hAnsi="宋体"/>
                <w:szCs w:val="22"/>
              </w:rPr>
            </w:pPr>
            <w:r>
              <w:rPr>
                <w:rFonts w:hint="eastAsia" w:ascii="宋体" w:hAnsi="宋体"/>
                <w:szCs w:val="22"/>
              </w:rPr>
              <w:t xml:space="preserve">10类设备同时配备得6分，每少1台扣0.5分，扣完为止。</w:t>
            </w:r>
            <w:r/>
          </w:p>
          <w:p>
            <w:pPr>
              <w:ind w:firstLine="420"/>
              <w:spacing w:after="0" w:line="360" w:lineRule="auto"/>
              <w:rPr>
                <w:rFonts w:hint="eastAsia" w:ascii="宋体" w:hAnsi="宋体"/>
                <w:b/>
                <w:bCs/>
                <w:szCs w:val="22"/>
              </w:rPr>
            </w:pPr>
            <w:r>
              <w:rPr>
                <w:rFonts w:hint="eastAsia" w:ascii="宋体" w:hAnsi="宋体"/>
                <w:b/>
                <w:bCs/>
                <w:szCs w:val="22"/>
              </w:rPr>
              <w:t xml:space="preserve">2、从事食品检验检测的设备原值（4分）：</w:t>
            </w:r>
            <w:r/>
          </w:p>
          <w:p>
            <w:pPr>
              <w:ind w:firstLine="420"/>
              <w:spacing w:after="0" w:line="360" w:lineRule="auto"/>
              <w:rPr>
                <w:rFonts w:hint="eastAsia" w:ascii="宋体" w:hAnsi="宋体"/>
                <w:szCs w:val="22"/>
              </w:rPr>
            </w:pPr>
            <w:r>
              <w:rPr>
                <w:rFonts w:hint="eastAsia" w:ascii="宋体" w:hAnsi="宋体"/>
                <w:szCs w:val="22"/>
              </w:rPr>
              <w:t xml:space="preserve">（1）设备原值≥3000万，得4分。</w:t>
            </w:r>
            <w:r/>
          </w:p>
          <w:p>
            <w:pPr>
              <w:ind w:firstLine="420"/>
              <w:spacing w:after="0" w:line="360" w:lineRule="auto"/>
              <w:rPr>
                <w:rFonts w:hint="eastAsia" w:ascii="宋体" w:hAnsi="宋体"/>
                <w:szCs w:val="22"/>
              </w:rPr>
            </w:pPr>
            <w:r>
              <w:rPr>
                <w:rFonts w:hint="eastAsia" w:ascii="宋体" w:hAnsi="宋体"/>
                <w:szCs w:val="22"/>
              </w:rPr>
              <w:t xml:space="preserve">（2）2500万≤设备原值＜3000万，得2分；</w:t>
            </w:r>
            <w:r/>
          </w:p>
          <w:p>
            <w:pPr>
              <w:ind w:firstLine="420"/>
              <w:spacing w:after="0" w:line="360" w:lineRule="auto"/>
              <w:rPr>
                <w:rFonts w:hint="eastAsia" w:ascii="宋体" w:hAnsi="宋体"/>
                <w:szCs w:val="22"/>
              </w:rPr>
            </w:pPr>
            <w:r>
              <w:rPr>
                <w:rFonts w:hint="eastAsia" w:ascii="宋体" w:hAnsi="宋体"/>
                <w:szCs w:val="22"/>
              </w:rPr>
              <w:t xml:space="preserve">（3）2000万≤设备原值＜2500万，得1分；</w:t>
            </w:r>
            <w:r/>
          </w:p>
          <w:p>
            <w:pPr>
              <w:ind w:firstLine="420"/>
              <w:spacing w:after="0" w:line="360" w:lineRule="auto"/>
              <w:rPr>
                <w:rFonts w:hint="eastAsia" w:ascii="宋体" w:hAnsi="宋体"/>
                <w:szCs w:val="22"/>
              </w:rPr>
            </w:pPr>
            <w:r>
              <w:rPr>
                <w:rFonts w:hint="eastAsia" w:ascii="宋体" w:hAnsi="宋体"/>
                <w:szCs w:val="22"/>
              </w:rPr>
              <w:t xml:space="preserve">★需提供以上仪器设备清单、设备原值、购置时间、台套数、计量检定证明、发票复印件、仪器在实验室的实物照片等证明材料，</w:t>
            </w:r>
            <w:r>
              <w:rPr>
                <w:rFonts w:hint="eastAsia" w:ascii="宋体" w:hAnsi="宋体"/>
                <w:szCs w:val="22"/>
                <w:lang w:val="zh-CN"/>
              </w:rPr>
              <w:t xml:space="preserve">以上所有证明材料均须</w:t>
            </w:r>
            <w:r>
              <w:rPr>
                <w:rFonts w:hint="eastAsia" w:ascii="宋体" w:hAnsi="宋体"/>
                <w:szCs w:val="22"/>
                <w:lang w:val="zh-CN"/>
              </w:rPr>
              <w:t xml:space="preserve">扫描件并加盖</w:t>
            </w:r>
            <w:r>
              <w:rPr>
                <w:rFonts w:hint="eastAsia" w:ascii="宋体" w:hAnsi="宋体"/>
                <w:szCs w:val="22"/>
                <w:lang w:val="zh-CN"/>
              </w:rPr>
              <w:t xml:space="preserve">投标供应商</w:t>
            </w:r>
            <w:r>
              <w:rPr>
                <w:rFonts w:hint="eastAsia" w:ascii="宋体" w:hAnsi="宋体"/>
                <w:szCs w:val="22"/>
                <w:lang w:val="zh-CN"/>
              </w:rPr>
              <w:t xml:space="preserve">电子签章</w:t>
            </w:r>
            <w:r>
              <w:rPr>
                <w:rFonts w:hint="eastAsia" w:ascii="宋体" w:hAnsi="宋体"/>
                <w:szCs w:val="22"/>
              </w:rPr>
              <w:t xml:space="preserve">。</w:t>
            </w:r>
            <w:r/>
          </w:p>
          <w:p>
            <w:pPr>
              <w:ind w:firstLine="420"/>
              <w:spacing w:after="0" w:line="360" w:lineRule="auto"/>
              <w:rPr>
                <w:rFonts w:hint="eastAsia" w:ascii="宋体" w:hAnsi="宋体"/>
                <w:szCs w:val="22"/>
              </w:rPr>
            </w:pPr>
            <w:r>
              <w:rPr>
                <w:rFonts w:hint="eastAsia" w:ascii="宋体" w:hAnsi="宋体"/>
                <w:szCs w:val="22"/>
              </w:rPr>
              <w:t xml:space="preserve">★租赁协议租赁期需覆盖招标公告发布之日起至2026年12月30日，需同步提供租赁费用结算发票，未同时提供上述证明材料或证明材料不清晰、不明确、不符合要求者均不得分。</w:t>
            </w:r>
            <w:r/>
          </w:p>
        </w:tc>
      </w:tr>
      <w:tr>
        <w:trPr/>
        <w:tc>
          <w:tcPr>
            <w:tcW w:w="288" w:type="pct"/>
            <w:vAlign w:val="center"/>
            <w:textDirection w:val="lrTb"/>
            <w:noWrap w:val="false"/>
          </w:tcPr>
          <w:p>
            <w:pPr>
              <w:jc w:val="center"/>
              <w:spacing w:after="0" w:line="360" w:lineRule="auto"/>
              <w:rPr>
                <w:rFonts w:hint="eastAsia" w:ascii="宋体" w:hAnsi="宋体"/>
                <w:szCs w:val="22"/>
              </w:rPr>
            </w:pPr>
            <w:r>
              <w:rPr>
                <w:rFonts w:hint="eastAsia" w:ascii="宋体" w:hAnsi="宋体"/>
                <w:szCs w:val="22"/>
              </w:rPr>
              <w:t xml:space="preserve">3-3</w:t>
            </w:r>
            <w:r/>
          </w:p>
        </w:tc>
        <w:tc>
          <w:tcPr>
            <w:tcW w:w="574" w:type="pct"/>
            <w:vAlign w:val="center"/>
            <w:textDirection w:val="lrTb"/>
            <w:noWrap w:val="false"/>
          </w:tcPr>
          <w:p>
            <w:pPr>
              <w:jc w:val="center"/>
              <w:spacing w:after="0" w:line="360" w:lineRule="auto"/>
              <w:rPr>
                <w:rFonts w:hint="eastAsia" w:ascii="宋体" w:hAnsi="宋体"/>
                <w:szCs w:val="22"/>
              </w:rPr>
            </w:pPr>
            <w:r>
              <w:rPr>
                <w:rFonts w:hint="eastAsia" w:ascii="宋体" w:hAnsi="宋体"/>
                <w:szCs w:val="22"/>
              </w:rPr>
              <w:t xml:space="preserve">采样运输设备</w:t>
            </w:r>
            <w:r/>
          </w:p>
        </w:tc>
        <w:tc>
          <w:tcPr>
            <w:tcW w:w="364" w:type="pct"/>
            <w:vAlign w:val="center"/>
            <w:textDirection w:val="lrTb"/>
            <w:noWrap w:val="false"/>
          </w:tcPr>
          <w:p>
            <w:pPr>
              <w:jc w:val="center"/>
              <w:spacing w:after="0" w:line="360" w:lineRule="auto"/>
              <w:rPr>
                <w:rFonts w:hint="eastAsia" w:ascii="宋体" w:hAnsi="宋体"/>
                <w:szCs w:val="22"/>
              </w:rPr>
            </w:pPr>
            <w:r>
              <w:rPr>
                <w:rFonts w:hint="eastAsia" w:ascii="宋体" w:hAnsi="宋体"/>
                <w:szCs w:val="22"/>
              </w:rPr>
              <w:t xml:space="preserve">6分</w:t>
            </w:r>
            <w:r/>
          </w:p>
        </w:tc>
        <w:tc>
          <w:tcPr>
            <w:tcW w:w="3774" w:type="pct"/>
            <w:vAlign w:val="center"/>
            <w:textDirection w:val="lrTb"/>
            <w:noWrap w:val="false"/>
          </w:tcPr>
          <w:p>
            <w:pPr>
              <w:ind w:firstLine="420"/>
              <w:spacing w:after="0" w:line="360" w:lineRule="auto"/>
              <w:rPr>
                <w:rFonts w:hint="eastAsia" w:ascii="宋体" w:hAnsi="宋体"/>
                <w:szCs w:val="22"/>
              </w:rPr>
            </w:pPr>
            <w:r>
              <w:rPr>
                <w:rFonts w:hint="eastAsia" w:ascii="宋体" w:hAnsi="宋体"/>
                <w:szCs w:val="22"/>
              </w:rPr>
              <w:t xml:space="preserve">投标供应商</w:t>
            </w:r>
            <w:r>
              <w:rPr>
                <w:rFonts w:hint="eastAsia" w:ascii="宋体" w:hAnsi="宋体"/>
                <w:szCs w:val="22"/>
              </w:rPr>
              <w:t xml:space="preserve">投入本项目，应具备满足食品抽检工作要求的抽样工具和车辆、特殊贮存条件要求的采样运输设备情况：</w:t>
            </w:r>
            <w:r/>
          </w:p>
          <w:p>
            <w:pPr>
              <w:ind w:firstLine="420"/>
              <w:spacing w:after="0" w:line="360" w:lineRule="auto"/>
              <w:rPr>
                <w:rFonts w:hint="eastAsia" w:ascii="宋体" w:hAnsi="宋体"/>
                <w:szCs w:val="22"/>
              </w:rPr>
            </w:pPr>
            <w:r>
              <w:rPr>
                <w:rFonts w:hint="eastAsia" w:ascii="宋体" w:hAnsi="宋体"/>
                <w:szCs w:val="22"/>
              </w:rPr>
              <w:t xml:space="preserve">1.用于食品采样的自有车辆不少于 6台，冷藏车不少于2台，同时满足得 </w:t>
            </w:r>
            <w:r>
              <w:rPr>
                <w:rFonts w:ascii="宋体" w:hAnsi="宋体"/>
                <w:szCs w:val="22"/>
              </w:rPr>
              <w:t xml:space="preserve">3</w:t>
            </w:r>
            <w:r>
              <w:rPr>
                <w:rFonts w:hint="eastAsia" w:ascii="宋体" w:hAnsi="宋体"/>
                <w:szCs w:val="22"/>
              </w:rPr>
              <w:t xml:space="preserve">分；不满足不得分。</w:t>
            </w:r>
            <w:r/>
          </w:p>
          <w:p>
            <w:pPr>
              <w:ind w:firstLine="420"/>
              <w:spacing w:after="0" w:line="360" w:lineRule="auto"/>
              <w:rPr>
                <w:rFonts w:hint="eastAsia" w:ascii="宋体" w:hAnsi="宋体"/>
                <w:szCs w:val="22"/>
              </w:rPr>
            </w:pPr>
            <w:r>
              <w:rPr>
                <w:rFonts w:hint="eastAsia" w:ascii="宋体" w:hAnsi="宋体"/>
                <w:szCs w:val="22"/>
              </w:rPr>
              <w:t xml:space="preserve">2.用于采样过程取证的执法记录仪不少于8部，得1分，不满足不得分。</w:t>
            </w:r>
            <w:r/>
          </w:p>
          <w:p>
            <w:pPr>
              <w:ind w:firstLine="420"/>
              <w:spacing w:after="0" w:line="360" w:lineRule="auto"/>
              <w:rPr>
                <w:rFonts w:hint="eastAsia" w:ascii="宋体" w:hAnsi="宋体"/>
                <w:szCs w:val="22"/>
              </w:rPr>
            </w:pPr>
            <w:r>
              <w:rPr>
                <w:rFonts w:ascii="宋体" w:hAnsi="宋体"/>
                <w:szCs w:val="22"/>
              </w:rPr>
              <w:t xml:space="preserve">3</w:t>
            </w:r>
            <w:r>
              <w:rPr>
                <w:rFonts w:hint="eastAsia" w:ascii="宋体" w:hAnsi="宋体"/>
                <w:szCs w:val="22"/>
              </w:rPr>
              <w:t xml:space="preserve">.用于食品保存的车载冰箱不少于8台，得</w:t>
            </w:r>
            <w:r>
              <w:rPr>
                <w:rFonts w:ascii="宋体" w:hAnsi="宋体"/>
                <w:szCs w:val="22"/>
              </w:rPr>
              <w:t xml:space="preserve">1</w:t>
            </w:r>
            <w:r>
              <w:rPr>
                <w:rFonts w:hint="eastAsia" w:ascii="宋体" w:hAnsi="宋体"/>
                <w:szCs w:val="22"/>
              </w:rPr>
              <w:t xml:space="preserve">分，不满足不得分。</w:t>
            </w:r>
            <w:r/>
          </w:p>
          <w:p>
            <w:pPr>
              <w:ind w:firstLine="420"/>
              <w:spacing w:after="0" w:line="360" w:lineRule="auto"/>
              <w:rPr>
                <w:rFonts w:hint="eastAsia" w:ascii="宋体" w:hAnsi="宋体"/>
                <w:szCs w:val="22"/>
              </w:rPr>
            </w:pPr>
            <w:r>
              <w:rPr>
                <w:rFonts w:hint="eastAsia" w:ascii="宋体" w:hAnsi="宋体"/>
                <w:szCs w:val="22"/>
              </w:rPr>
              <w:t xml:space="preserve">4.用于食品采样后保存样品的保温箱不少于10个，得</w:t>
            </w:r>
            <w:r>
              <w:rPr>
                <w:rFonts w:ascii="宋体" w:hAnsi="宋体"/>
                <w:szCs w:val="22"/>
              </w:rPr>
              <w:t xml:space="preserve">1</w:t>
            </w:r>
            <w:r>
              <w:rPr>
                <w:rFonts w:hint="eastAsia" w:ascii="宋体" w:hAnsi="宋体"/>
                <w:szCs w:val="22"/>
              </w:rPr>
              <w:t xml:space="preserve">分，不满足不得分。</w:t>
            </w:r>
            <w:r/>
          </w:p>
          <w:p>
            <w:pPr>
              <w:ind w:firstLine="420"/>
              <w:spacing w:after="0" w:line="360" w:lineRule="auto"/>
              <w:rPr>
                <w:rFonts w:hint="eastAsia" w:ascii="宋体" w:hAnsi="宋体"/>
                <w:b/>
                <w:szCs w:val="22"/>
              </w:rPr>
            </w:pPr>
            <w:r>
              <w:rPr>
                <w:rFonts w:hint="eastAsia" w:ascii="宋体" w:hAnsi="宋体" w:cs="仿宋_GB2312"/>
                <w:b/>
                <w:bCs/>
                <w:szCs w:val="22"/>
              </w:rPr>
              <w:t xml:space="preserve">★</w:t>
            </w:r>
            <w:r>
              <w:rPr>
                <w:rFonts w:hint="eastAsia" w:ascii="宋体" w:hAnsi="宋体"/>
                <w:b/>
                <w:szCs w:val="22"/>
              </w:rPr>
              <w:t xml:space="preserve">以上四个评分点需提供</w:t>
            </w:r>
            <w:r>
              <w:rPr>
                <w:rFonts w:hint="eastAsia" w:ascii="宋体" w:hAnsi="宋体"/>
                <w:b/>
                <w:szCs w:val="22"/>
              </w:rPr>
              <w:t xml:space="preserve">投标供应商</w:t>
            </w:r>
            <w:r>
              <w:rPr>
                <w:rFonts w:hint="eastAsia" w:ascii="宋体" w:hAnsi="宋体"/>
                <w:b/>
                <w:szCs w:val="22"/>
              </w:rPr>
              <w:t xml:space="preserve">自有购置发票或采购合同（租赁合同）等相关证明材料，扫描</w:t>
            </w:r>
            <w:r>
              <w:rPr>
                <w:rFonts w:hint="eastAsia" w:ascii="宋体" w:hAnsi="宋体"/>
                <w:b/>
                <w:szCs w:val="22"/>
              </w:rPr>
              <w:t xml:space="preserve">件需加盖</w:t>
            </w:r>
            <w:r>
              <w:rPr>
                <w:rFonts w:hint="eastAsia" w:ascii="宋体" w:hAnsi="宋体"/>
                <w:b/>
                <w:szCs w:val="22"/>
              </w:rPr>
              <w:t xml:space="preserve">投标供应商</w:t>
            </w:r>
            <w:r>
              <w:rPr>
                <w:rFonts w:hint="eastAsia" w:ascii="宋体" w:hAnsi="宋体"/>
                <w:b/>
                <w:szCs w:val="22"/>
              </w:rPr>
              <w:t xml:space="preserve">公章。租赁合同要满足本标的服务期限。所有评分</w:t>
            </w:r>
            <w:r>
              <w:rPr>
                <w:rFonts w:hint="eastAsia" w:ascii="宋体" w:hAnsi="宋体"/>
                <w:b/>
                <w:szCs w:val="22"/>
              </w:rPr>
              <w:t xml:space="preserve">点证明</w:t>
            </w:r>
            <w:r>
              <w:rPr>
                <w:rFonts w:hint="eastAsia" w:ascii="宋体" w:hAnsi="宋体"/>
                <w:b/>
                <w:szCs w:val="22"/>
              </w:rPr>
              <w:t xml:space="preserve">资料不完整或证明材料与</w:t>
            </w:r>
            <w:r>
              <w:rPr>
                <w:rFonts w:hint="eastAsia" w:ascii="宋体" w:hAnsi="宋体"/>
                <w:b/>
                <w:szCs w:val="22"/>
              </w:rPr>
              <w:t xml:space="preserve">投标供应商</w:t>
            </w:r>
            <w:r>
              <w:rPr>
                <w:rFonts w:hint="eastAsia" w:ascii="宋体" w:hAnsi="宋体"/>
                <w:b/>
                <w:szCs w:val="22"/>
              </w:rPr>
              <w:t xml:space="preserve">不一致、不清晰、不明确、不符合要求者均不得分。</w:t>
            </w:r>
            <w:r/>
          </w:p>
        </w:tc>
      </w:tr>
      <w:tr>
        <w:trPr/>
        <w:tc>
          <w:tcPr>
            <w:tcW w:w="288" w:type="pct"/>
            <w:vAlign w:val="center"/>
            <w:textDirection w:val="lrTb"/>
            <w:noWrap w:val="false"/>
          </w:tcPr>
          <w:p>
            <w:pPr>
              <w:jc w:val="center"/>
              <w:spacing w:after="0" w:line="360" w:lineRule="auto"/>
              <w:rPr>
                <w:rFonts w:hint="eastAsia" w:ascii="宋体" w:hAnsi="宋体"/>
                <w:szCs w:val="22"/>
              </w:rPr>
            </w:pPr>
            <w:r>
              <w:rPr>
                <w:rFonts w:hint="eastAsia" w:ascii="宋体" w:hAnsi="宋体"/>
                <w:szCs w:val="22"/>
              </w:rPr>
              <w:t xml:space="preserve">4</w:t>
            </w:r>
            <w:r/>
          </w:p>
        </w:tc>
        <w:tc>
          <w:tcPr>
            <w:tcW w:w="574" w:type="pct"/>
            <w:vAlign w:val="center"/>
            <w:textDirection w:val="lrTb"/>
            <w:noWrap w:val="false"/>
          </w:tcPr>
          <w:p>
            <w:pPr>
              <w:jc w:val="center"/>
              <w:spacing w:after="0" w:line="360" w:lineRule="auto"/>
              <w:rPr>
                <w:rFonts w:hint="eastAsia" w:ascii="宋体" w:hAnsi="宋体"/>
                <w:szCs w:val="22"/>
              </w:rPr>
            </w:pPr>
            <w:r>
              <w:rPr>
                <w:rFonts w:hint="eastAsia" w:ascii="宋体" w:hAnsi="宋体"/>
                <w:b/>
                <w:szCs w:val="22"/>
              </w:rPr>
              <w:t xml:space="preserve">人员配备</w:t>
            </w:r>
            <w:r/>
          </w:p>
        </w:tc>
        <w:tc>
          <w:tcPr>
            <w:tcW w:w="364" w:type="pct"/>
            <w:vAlign w:val="center"/>
            <w:textDirection w:val="lrTb"/>
            <w:noWrap w:val="false"/>
          </w:tcPr>
          <w:p>
            <w:pPr>
              <w:jc w:val="center"/>
              <w:spacing w:after="0" w:line="360" w:lineRule="auto"/>
              <w:rPr>
                <w:rFonts w:hint="eastAsia" w:ascii="宋体" w:hAnsi="宋体"/>
                <w:b/>
                <w:szCs w:val="22"/>
              </w:rPr>
            </w:pPr>
            <w:r>
              <w:rPr>
                <w:rFonts w:hint="eastAsia" w:ascii="宋体" w:hAnsi="宋体"/>
                <w:b/>
                <w:szCs w:val="22"/>
              </w:rPr>
              <w:t xml:space="preserve">12分</w:t>
            </w:r>
            <w:r/>
          </w:p>
        </w:tc>
        <w:tc>
          <w:tcPr>
            <w:tcW w:w="3774" w:type="pct"/>
            <w:vAlign w:val="center"/>
            <w:textDirection w:val="lrTb"/>
            <w:noWrap w:val="false"/>
          </w:tcPr>
          <w:p>
            <w:pPr>
              <w:jc w:val="center"/>
              <w:spacing w:after="0" w:line="360" w:lineRule="auto"/>
              <w:rPr>
                <w:rFonts w:hint="eastAsia" w:ascii="宋体" w:hAnsi="宋体"/>
                <w:b/>
                <w:szCs w:val="22"/>
              </w:rPr>
            </w:pPr>
            <w:r>
              <w:rPr>
                <w:rFonts w:hint="eastAsia" w:ascii="宋体" w:hAnsi="宋体" w:cs="仿宋"/>
                <w:b/>
                <w:spacing w:val="-3"/>
                <w:szCs w:val="22"/>
              </w:rPr>
              <w:t xml:space="preserve">考察</w:t>
            </w:r>
            <w:r>
              <w:rPr>
                <w:rFonts w:hint="eastAsia" w:ascii="宋体" w:hAnsi="宋体" w:cs="仿宋"/>
                <w:b/>
                <w:spacing w:val="-3"/>
                <w:szCs w:val="22"/>
              </w:rPr>
              <w:t xml:space="preserve">投标供应商</w:t>
            </w:r>
            <w:r>
              <w:rPr>
                <w:rFonts w:hint="eastAsia" w:ascii="宋体" w:hAnsi="宋体" w:cs="仿宋"/>
                <w:b/>
                <w:spacing w:val="-3"/>
                <w:szCs w:val="22"/>
              </w:rPr>
              <w:t xml:space="preserve">抽样检验人员的资质、能力</w:t>
            </w:r>
            <w:r/>
          </w:p>
        </w:tc>
      </w:tr>
      <w:tr>
        <w:trPr/>
        <w:tc>
          <w:tcPr>
            <w:tcW w:w="288" w:type="pct"/>
            <w:vAlign w:val="center"/>
            <w:textDirection w:val="lrTb"/>
            <w:noWrap w:val="false"/>
          </w:tcPr>
          <w:p>
            <w:pPr>
              <w:jc w:val="center"/>
              <w:spacing w:after="0" w:line="360" w:lineRule="auto"/>
              <w:rPr>
                <w:rFonts w:hint="eastAsia" w:ascii="宋体" w:hAnsi="宋体"/>
                <w:szCs w:val="22"/>
              </w:rPr>
            </w:pPr>
            <w:r>
              <w:rPr>
                <w:rFonts w:hint="eastAsia" w:ascii="宋体" w:hAnsi="宋体"/>
                <w:szCs w:val="22"/>
              </w:rPr>
              <w:t xml:space="preserve">4-1</w:t>
            </w:r>
            <w:r/>
          </w:p>
        </w:tc>
        <w:tc>
          <w:tcPr>
            <w:tcW w:w="574" w:type="pct"/>
            <w:vAlign w:val="center"/>
            <w:textDirection w:val="lrTb"/>
            <w:noWrap w:val="false"/>
          </w:tcPr>
          <w:p>
            <w:pPr>
              <w:jc w:val="center"/>
              <w:spacing w:after="0" w:line="360" w:lineRule="auto"/>
              <w:rPr>
                <w:rFonts w:hint="eastAsia" w:ascii="宋体" w:hAnsi="宋体"/>
                <w:szCs w:val="22"/>
              </w:rPr>
            </w:pPr>
            <w:r>
              <w:rPr>
                <w:rFonts w:hint="eastAsia" w:ascii="宋体" w:hAnsi="宋体"/>
                <w:szCs w:val="22"/>
              </w:rPr>
              <w:t xml:space="preserve">人员数量</w:t>
            </w:r>
            <w:r/>
          </w:p>
        </w:tc>
        <w:tc>
          <w:tcPr>
            <w:tcW w:w="364" w:type="pct"/>
            <w:vAlign w:val="center"/>
            <w:textDirection w:val="lrTb"/>
            <w:noWrap w:val="false"/>
          </w:tcPr>
          <w:p>
            <w:pPr>
              <w:jc w:val="center"/>
              <w:spacing w:after="0" w:line="360" w:lineRule="auto"/>
              <w:rPr>
                <w:rFonts w:hint="eastAsia" w:ascii="宋体" w:hAnsi="宋体"/>
                <w:szCs w:val="22"/>
              </w:rPr>
            </w:pPr>
            <w:r>
              <w:rPr>
                <w:rFonts w:hint="eastAsia" w:ascii="宋体" w:hAnsi="宋体"/>
                <w:szCs w:val="22"/>
              </w:rPr>
              <w:t xml:space="preserve">4分</w:t>
            </w:r>
            <w:r/>
          </w:p>
        </w:tc>
        <w:tc>
          <w:tcPr>
            <w:tcW w:w="3774" w:type="pct"/>
            <w:vAlign w:val="center"/>
            <w:textDirection w:val="lrTb"/>
            <w:noWrap w:val="false"/>
          </w:tcPr>
          <w:p>
            <w:pPr>
              <w:ind w:firstLine="440"/>
              <w:spacing w:after="0" w:line="360" w:lineRule="auto"/>
              <w:rPr>
                <w:rFonts w:hint="eastAsia" w:ascii="宋体" w:hAnsi="宋体"/>
                <w:szCs w:val="22"/>
              </w:rPr>
            </w:pPr>
            <w:r>
              <w:rPr>
                <w:rFonts w:hint="eastAsia" w:ascii="宋体" w:hAnsi="宋体"/>
                <w:szCs w:val="22"/>
              </w:rPr>
              <w:t xml:space="preserve">1.专职食品抽样人员数量：考察承检单位抽样人数是否具备多组人员同时抽样需要（2分）：</w:t>
            </w:r>
            <w:r/>
          </w:p>
          <w:p>
            <w:pPr>
              <w:numPr>
                <w:ilvl w:val="0"/>
                <w:numId w:val="12"/>
              </w:numPr>
              <w:ind w:firstLine="440"/>
              <w:jc w:val="both"/>
              <w:spacing w:after="0" w:line="360" w:lineRule="auto"/>
              <w:widowControl w:val="off"/>
              <w:rPr>
                <w:rFonts w:hint="eastAsia" w:ascii="宋体" w:hAnsi="宋体"/>
                <w:szCs w:val="22"/>
              </w:rPr>
            </w:pPr>
            <w:r>
              <w:rPr>
                <w:rFonts w:hint="eastAsia" w:ascii="宋体" w:hAnsi="宋体"/>
                <w:szCs w:val="22"/>
              </w:rPr>
              <w:t xml:space="preserve">数量达15人以上得2分；</w:t>
            </w:r>
            <w:r/>
          </w:p>
          <w:p>
            <w:pPr>
              <w:numPr>
                <w:ilvl w:val="0"/>
                <w:numId w:val="12"/>
              </w:numPr>
              <w:ind w:firstLine="440"/>
              <w:jc w:val="both"/>
              <w:spacing w:after="0" w:line="360" w:lineRule="auto"/>
              <w:widowControl w:val="off"/>
              <w:rPr>
                <w:rFonts w:hint="eastAsia" w:ascii="宋体" w:hAnsi="宋体"/>
                <w:szCs w:val="22"/>
              </w:rPr>
            </w:pPr>
            <w:r>
              <w:rPr>
                <w:rFonts w:hint="eastAsia" w:ascii="宋体" w:hAnsi="宋体"/>
                <w:szCs w:val="22"/>
              </w:rPr>
              <w:t xml:space="preserve">达10人得1分；</w:t>
            </w:r>
            <w:r/>
          </w:p>
          <w:p>
            <w:pPr>
              <w:numPr>
                <w:ilvl w:val="0"/>
                <w:numId w:val="12"/>
              </w:numPr>
              <w:ind w:firstLine="440"/>
              <w:jc w:val="both"/>
              <w:spacing w:after="0" w:line="360" w:lineRule="auto"/>
              <w:widowControl w:val="off"/>
              <w:rPr>
                <w:rFonts w:hint="eastAsia" w:ascii="宋体" w:hAnsi="宋体"/>
                <w:szCs w:val="22"/>
              </w:rPr>
            </w:pPr>
            <w:r>
              <w:rPr>
                <w:rFonts w:hint="eastAsia" w:ascii="宋体" w:hAnsi="宋体"/>
                <w:szCs w:val="22"/>
              </w:rPr>
              <w:t xml:space="preserve">10人以下的不得分。</w:t>
            </w:r>
            <w:r/>
          </w:p>
          <w:p>
            <w:pPr>
              <w:ind w:firstLine="440"/>
              <w:spacing w:after="0" w:line="360" w:lineRule="auto"/>
              <w:rPr>
                <w:rFonts w:hint="eastAsia" w:ascii="宋体" w:hAnsi="宋体"/>
                <w:szCs w:val="22"/>
              </w:rPr>
            </w:pPr>
            <w:r>
              <w:rPr>
                <w:rFonts w:hint="eastAsia" w:ascii="宋体" w:hAnsi="宋体"/>
                <w:szCs w:val="22"/>
              </w:rPr>
              <w:t xml:space="preserve">2.专职食品检验人员数量：考察承检单位是否具备足够的专业检验检测技术人员。（2分）</w:t>
            </w:r>
            <w:r/>
          </w:p>
          <w:p>
            <w:pPr>
              <w:numPr>
                <w:ilvl w:val="0"/>
                <w:numId w:val="13"/>
              </w:numPr>
              <w:ind w:left="420"/>
              <w:jc w:val="both"/>
              <w:spacing w:after="0" w:line="360" w:lineRule="auto"/>
              <w:widowControl w:val="off"/>
              <w:rPr>
                <w:rFonts w:hint="eastAsia" w:ascii="宋体" w:hAnsi="宋体"/>
                <w:szCs w:val="22"/>
              </w:rPr>
            </w:pPr>
            <w:r>
              <w:rPr>
                <w:rFonts w:hint="eastAsia" w:ascii="宋体" w:hAnsi="宋体"/>
                <w:szCs w:val="22"/>
              </w:rPr>
              <w:t xml:space="preserve">数量达50人以上得2分；</w:t>
            </w:r>
            <w:r/>
          </w:p>
          <w:p>
            <w:pPr>
              <w:numPr>
                <w:ilvl w:val="0"/>
                <w:numId w:val="13"/>
              </w:numPr>
              <w:ind w:left="420"/>
              <w:jc w:val="both"/>
              <w:spacing w:after="0" w:line="360" w:lineRule="auto"/>
              <w:widowControl w:val="off"/>
              <w:rPr>
                <w:rFonts w:hint="eastAsia" w:ascii="宋体" w:hAnsi="宋体"/>
                <w:szCs w:val="22"/>
              </w:rPr>
            </w:pPr>
            <w:r>
              <w:rPr>
                <w:rFonts w:hint="eastAsia" w:ascii="宋体" w:hAnsi="宋体"/>
                <w:szCs w:val="22"/>
              </w:rPr>
              <w:t xml:space="preserve">达41-49人得1.5分；</w:t>
            </w:r>
            <w:r/>
          </w:p>
          <w:p>
            <w:pPr>
              <w:numPr>
                <w:ilvl w:val="0"/>
                <w:numId w:val="13"/>
              </w:numPr>
              <w:ind w:left="420"/>
              <w:jc w:val="both"/>
              <w:spacing w:after="0" w:line="360" w:lineRule="auto"/>
              <w:widowControl w:val="off"/>
              <w:rPr>
                <w:rFonts w:hint="eastAsia" w:ascii="宋体" w:hAnsi="宋体"/>
                <w:szCs w:val="22"/>
              </w:rPr>
            </w:pPr>
            <w:r>
              <w:rPr>
                <w:rFonts w:hint="eastAsia" w:ascii="宋体" w:hAnsi="宋体"/>
                <w:szCs w:val="22"/>
              </w:rPr>
              <w:t xml:space="preserve">达31-39人得1分；</w:t>
            </w:r>
            <w:r/>
          </w:p>
          <w:p>
            <w:pPr>
              <w:numPr>
                <w:ilvl w:val="0"/>
                <w:numId w:val="13"/>
              </w:numPr>
              <w:ind w:left="420"/>
              <w:jc w:val="both"/>
              <w:spacing w:after="0" w:line="360" w:lineRule="auto"/>
              <w:widowControl w:val="off"/>
              <w:rPr>
                <w:rFonts w:hint="eastAsia" w:ascii="宋体" w:hAnsi="宋体"/>
                <w:szCs w:val="22"/>
              </w:rPr>
            </w:pPr>
            <w:r>
              <w:rPr>
                <w:rFonts w:hint="eastAsia" w:ascii="宋体" w:hAnsi="宋体"/>
                <w:szCs w:val="22"/>
              </w:rPr>
              <w:t xml:space="preserve">30人以下的不得分。</w:t>
            </w:r>
            <w:r/>
          </w:p>
          <w:p>
            <w:pPr>
              <w:ind w:firstLine="420"/>
              <w:spacing w:after="0" w:line="360" w:lineRule="auto"/>
              <w:rPr>
                <w:rFonts w:hint="eastAsia" w:ascii="宋体" w:hAnsi="宋体" w:cs="仿宋"/>
                <w:b/>
                <w:spacing w:val="-3"/>
                <w:szCs w:val="22"/>
              </w:rPr>
            </w:pPr>
            <w:r>
              <w:rPr>
                <w:rFonts w:hint="eastAsia" w:ascii="宋体" w:hAnsi="宋体" w:cs="仿宋_GB2312"/>
                <w:b/>
                <w:spacing w:val="-3"/>
                <w:szCs w:val="22"/>
              </w:rPr>
              <w:t xml:space="preserve">★</w:t>
            </w:r>
            <w:r>
              <w:rPr>
                <w:rFonts w:ascii="宋体" w:hAnsi="宋体" w:cs="仿宋"/>
                <w:b/>
                <w:spacing w:val="-3"/>
                <w:szCs w:val="22"/>
              </w:rPr>
              <w:t xml:space="preserve">（1）</w:t>
            </w:r>
            <w:r>
              <w:rPr>
                <w:rFonts w:hint="eastAsia" w:ascii="宋体" w:hAnsi="宋体" w:cs="仿宋"/>
                <w:b/>
                <w:spacing w:val="-3"/>
                <w:szCs w:val="22"/>
              </w:rPr>
              <w:t xml:space="preserve">需提供</w:t>
            </w:r>
            <w:r>
              <w:rPr>
                <w:rFonts w:ascii="宋体" w:hAnsi="宋体" w:cs="仿宋"/>
                <w:b/>
                <w:spacing w:val="-3"/>
                <w:szCs w:val="22"/>
              </w:rPr>
              <w:t xml:space="preserve">人员配备表</w:t>
            </w:r>
            <w:r>
              <w:rPr>
                <w:rFonts w:hint="eastAsia" w:ascii="宋体" w:hAnsi="宋体" w:cs="仿宋"/>
                <w:b/>
                <w:spacing w:val="-3"/>
                <w:szCs w:val="22"/>
              </w:rPr>
              <w:t xml:space="preserve">，同时</w:t>
            </w:r>
            <w:r>
              <w:rPr>
                <w:rFonts w:ascii="宋体" w:hAnsi="宋体" w:cs="仿宋"/>
                <w:b/>
                <w:spacing w:val="-3"/>
                <w:szCs w:val="22"/>
              </w:rPr>
              <w:t xml:space="preserve">须明确相关信息（姓名、</w:t>
            </w:r>
            <w:r>
              <w:rPr>
                <w:rFonts w:hint="eastAsia" w:ascii="宋体" w:hAnsi="宋体" w:cs="仿宋"/>
                <w:b/>
                <w:spacing w:val="-3"/>
                <w:szCs w:val="22"/>
              </w:rPr>
              <w:t xml:space="preserve">年龄、学历、专业、</w:t>
            </w:r>
            <w:r>
              <w:rPr>
                <w:rFonts w:ascii="宋体" w:hAnsi="宋体" w:cs="仿宋"/>
                <w:b/>
                <w:spacing w:val="-3"/>
                <w:szCs w:val="22"/>
              </w:rPr>
              <w:t xml:space="preserve">岗位、职称、从事抽检工作年限等），否则不得分；</w:t>
            </w:r>
            <w:r/>
          </w:p>
          <w:p>
            <w:pPr>
              <w:ind w:firstLine="420"/>
              <w:spacing w:after="0" w:line="360" w:lineRule="auto"/>
              <w:rPr>
                <w:rFonts w:hint="eastAsia" w:ascii="宋体" w:hAnsi="宋体" w:cs="仿宋"/>
                <w:b/>
                <w:spacing w:val="-3"/>
                <w:szCs w:val="22"/>
              </w:rPr>
            </w:pPr>
            <w:r>
              <w:rPr>
                <w:rFonts w:ascii="宋体" w:hAnsi="宋体" w:cs="仿宋"/>
                <w:b/>
                <w:spacing w:val="-3"/>
                <w:szCs w:val="22"/>
              </w:rPr>
              <w:t xml:space="preserve">（2）抽样人员与检验人员不得重复，重复的不计分；</w:t>
            </w:r>
            <w:r/>
          </w:p>
          <w:p>
            <w:pPr>
              <w:ind w:firstLine="420"/>
              <w:spacing w:after="0" w:line="360" w:lineRule="auto"/>
              <w:rPr>
                <w:rFonts w:hint="eastAsia" w:ascii="宋体" w:hAnsi="宋体"/>
                <w:szCs w:val="22"/>
              </w:rPr>
            </w:pPr>
            <w:r>
              <w:rPr>
                <w:rFonts w:ascii="宋体" w:hAnsi="宋体" w:cs="仿宋"/>
                <w:b/>
                <w:spacing w:val="-3"/>
                <w:szCs w:val="22"/>
              </w:rPr>
              <w:t xml:space="preserve">（3）</w:t>
            </w:r>
            <w:r>
              <w:rPr>
                <w:rFonts w:hint="eastAsia" w:ascii="宋体" w:hAnsi="宋体" w:cs="仿宋"/>
                <w:b/>
                <w:spacing w:val="-3"/>
                <w:szCs w:val="22"/>
              </w:rPr>
              <w:t xml:space="preserve">需</w:t>
            </w:r>
            <w:r>
              <w:rPr>
                <w:rFonts w:ascii="宋体" w:hAnsi="宋体" w:cs="仿宋"/>
                <w:b/>
                <w:spacing w:val="-3"/>
                <w:szCs w:val="22"/>
              </w:rPr>
              <w:t xml:space="preserve">提供供应商为项目人员缴纳的</w:t>
            </w:r>
            <w:r>
              <w:rPr>
                <w:rFonts w:hint="eastAsia" w:ascii="宋体" w:hAnsi="宋体" w:cs="仿宋"/>
                <w:b/>
                <w:spacing w:val="-3"/>
                <w:szCs w:val="22"/>
              </w:rPr>
              <w:t xml:space="preserve">距离开标时间最近</w:t>
            </w:r>
            <w:r>
              <w:rPr>
                <w:rFonts w:ascii="宋体" w:hAnsi="宋体" w:cs="仿宋"/>
                <w:b/>
                <w:spacing w:val="-3"/>
                <w:szCs w:val="22"/>
              </w:rPr>
              <w:t xml:space="preserve">一个月的</w:t>
            </w:r>
            <w:r>
              <w:rPr>
                <w:rFonts w:ascii="宋体" w:hAnsi="宋体" w:cs="仿宋"/>
                <w:b/>
                <w:spacing w:val="-3"/>
                <w:szCs w:val="22"/>
              </w:rPr>
              <w:t xml:space="preserve">社保证明</w:t>
            </w:r>
            <w:r>
              <w:rPr>
                <w:rFonts w:ascii="宋体" w:hAnsi="宋体" w:cs="仿宋"/>
                <w:b/>
                <w:spacing w:val="-3"/>
                <w:szCs w:val="22"/>
              </w:rPr>
              <w:t xml:space="preserve">材料，劳务派遣人员提供用工合同。（不包括返聘人员）</w:t>
            </w:r>
            <w:r/>
          </w:p>
        </w:tc>
      </w:tr>
      <w:tr>
        <w:trPr/>
        <w:tc>
          <w:tcPr>
            <w:tcW w:w="288" w:type="pct"/>
            <w:vAlign w:val="center"/>
            <w:textDirection w:val="lrTb"/>
            <w:noWrap w:val="false"/>
          </w:tcPr>
          <w:p>
            <w:pPr>
              <w:jc w:val="center"/>
              <w:spacing w:after="0" w:line="360" w:lineRule="auto"/>
              <w:rPr>
                <w:rFonts w:hint="eastAsia" w:ascii="宋体" w:hAnsi="宋体"/>
                <w:szCs w:val="22"/>
              </w:rPr>
            </w:pPr>
            <w:r>
              <w:rPr>
                <w:rFonts w:hint="eastAsia" w:ascii="宋体" w:hAnsi="宋体"/>
                <w:szCs w:val="22"/>
              </w:rPr>
              <w:t xml:space="preserve">4-2</w:t>
            </w:r>
            <w:r/>
          </w:p>
        </w:tc>
        <w:tc>
          <w:tcPr>
            <w:tcW w:w="574" w:type="pct"/>
            <w:vAlign w:val="center"/>
            <w:textDirection w:val="lrTb"/>
            <w:noWrap w:val="false"/>
          </w:tcPr>
          <w:p>
            <w:pPr>
              <w:jc w:val="center"/>
              <w:spacing w:after="0" w:line="360" w:lineRule="auto"/>
              <w:rPr>
                <w:rFonts w:hint="eastAsia" w:ascii="宋体" w:hAnsi="宋体"/>
                <w:szCs w:val="22"/>
              </w:rPr>
            </w:pPr>
            <w:r>
              <w:rPr>
                <w:rFonts w:hint="eastAsia" w:ascii="宋体" w:hAnsi="宋体"/>
                <w:szCs w:val="22"/>
              </w:rPr>
              <w:t xml:space="preserve">人员实力</w:t>
            </w:r>
            <w:r/>
          </w:p>
        </w:tc>
        <w:tc>
          <w:tcPr>
            <w:tcW w:w="364" w:type="pct"/>
            <w:vAlign w:val="center"/>
            <w:textDirection w:val="lrTb"/>
            <w:noWrap w:val="false"/>
          </w:tcPr>
          <w:p>
            <w:pPr>
              <w:jc w:val="center"/>
              <w:spacing w:after="0" w:line="360" w:lineRule="auto"/>
              <w:rPr>
                <w:rFonts w:hint="eastAsia" w:ascii="宋体" w:hAnsi="宋体"/>
                <w:szCs w:val="22"/>
              </w:rPr>
            </w:pPr>
            <w:r>
              <w:rPr>
                <w:rFonts w:hint="eastAsia" w:ascii="宋体" w:hAnsi="宋体"/>
                <w:szCs w:val="22"/>
              </w:rPr>
              <w:t xml:space="preserve">4分</w:t>
            </w:r>
            <w:r/>
          </w:p>
        </w:tc>
        <w:tc>
          <w:tcPr>
            <w:tcW w:w="3774" w:type="pct"/>
            <w:vAlign w:val="center"/>
            <w:textDirection w:val="lrTb"/>
            <w:noWrap w:val="false"/>
          </w:tcPr>
          <w:p>
            <w:pPr>
              <w:ind w:firstLine="420"/>
              <w:spacing w:after="0" w:line="360" w:lineRule="auto"/>
              <w:rPr>
                <w:rFonts w:hint="eastAsia" w:ascii="宋体" w:hAnsi="宋体"/>
                <w:szCs w:val="22"/>
              </w:rPr>
            </w:pPr>
            <w:r>
              <w:rPr>
                <w:rFonts w:hint="eastAsia" w:ascii="宋体" w:hAnsi="宋体"/>
                <w:szCs w:val="22"/>
              </w:rPr>
              <w:t xml:space="preserve">食品检验人员中有高级（副高以上）职称有8人以上的，得4分，每少1人扣0.5分。</w:t>
            </w:r>
            <w:r/>
          </w:p>
          <w:p>
            <w:pPr>
              <w:ind w:firstLine="420"/>
              <w:spacing w:after="0" w:line="360" w:lineRule="auto"/>
              <w:rPr>
                <w:rFonts w:hint="eastAsia" w:ascii="宋体" w:hAnsi="宋体"/>
                <w:szCs w:val="22"/>
              </w:rPr>
            </w:pPr>
            <w:r>
              <w:rPr>
                <w:rFonts w:hint="eastAsia" w:ascii="宋体" w:hAnsi="宋体" w:cs="仿宋_GB2312"/>
                <w:b/>
                <w:spacing w:val="-3"/>
                <w:szCs w:val="22"/>
              </w:rPr>
              <w:t xml:space="preserve">★</w:t>
            </w:r>
            <w:r>
              <w:rPr>
                <w:rFonts w:hint="eastAsia" w:ascii="宋体" w:hAnsi="宋体" w:cs="仿宋"/>
                <w:b/>
                <w:spacing w:val="-3"/>
                <w:szCs w:val="22"/>
              </w:rPr>
              <w:t xml:space="preserve">在4-1材料基础上，需提供副高以上人员名册及职称证明材料，加盖供应商公章。</w:t>
            </w:r>
            <w:r/>
          </w:p>
        </w:tc>
      </w:tr>
      <w:tr>
        <w:trPr/>
        <w:tc>
          <w:tcPr>
            <w:tcW w:w="288" w:type="pct"/>
            <w:vAlign w:val="center"/>
            <w:textDirection w:val="lrTb"/>
            <w:noWrap w:val="false"/>
          </w:tcPr>
          <w:p>
            <w:pPr>
              <w:jc w:val="center"/>
              <w:spacing w:after="0" w:line="360" w:lineRule="auto"/>
              <w:rPr>
                <w:rFonts w:hint="eastAsia" w:ascii="宋体" w:hAnsi="宋体"/>
                <w:szCs w:val="22"/>
              </w:rPr>
            </w:pPr>
            <w:r>
              <w:rPr>
                <w:rFonts w:hint="eastAsia" w:ascii="宋体" w:hAnsi="宋体"/>
                <w:szCs w:val="22"/>
              </w:rPr>
              <w:t xml:space="preserve">4-3</w:t>
            </w:r>
            <w:r/>
          </w:p>
        </w:tc>
        <w:tc>
          <w:tcPr>
            <w:tcW w:w="574" w:type="pct"/>
            <w:vAlign w:val="center"/>
            <w:textDirection w:val="lrTb"/>
            <w:noWrap w:val="false"/>
          </w:tcPr>
          <w:p>
            <w:pPr>
              <w:jc w:val="center"/>
              <w:spacing w:after="0" w:line="360" w:lineRule="auto"/>
              <w:rPr>
                <w:rFonts w:hint="eastAsia" w:ascii="宋体" w:hAnsi="宋体"/>
                <w:szCs w:val="22"/>
              </w:rPr>
            </w:pPr>
            <w:r>
              <w:rPr>
                <w:rFonts w:hint="eastAsia" w:ascii="宋体" w:hAnsi="宋体"/>
                <w:szCs w:val="22"/>
              </w:rPr>
              <w:t xml:space="preserve">项目负责人</w:t>
            </w:r>
            <w:r/>
          </w:p>
        </w:tc>
        <w:tc>
          <w:tcPr>
            <w:tcW w:w="364" w:type="pct"/>
            <w:vAlign w:val="center"/>
            <w:textDirection w:val="lrTb"/>
            <w:noWrap w:val="false"/>
          </w:tcPr>
          <w:p>
            <w:pPr>
              <w:jc w:val="center"/>
              <w:spacing w:after="0" w:line="360" w:lineRule="auto"/>
              <w:rPr>
                <w:rFonts w:hint="eastAsia" w:ascii="宋体" w:hAnsi="宋体"/>
                <w:szCs w:val="22"/>
              </w:rPr>
            </w:pPr>
            <w:r>
              <w:rPr>
                <w:rFonts w:hint="eastAsia" w:ascii="宋体" w:hAnsi="宋体"/>
                <w:szCs w:val="22"/>
              </w:rPr>
              <w:t xml:space="preserve">4分</w:t>
            </w:r>
            <w:r/>
          </w:p>
        </w:tc>
        <w:tc>
          <w:tcPr>
            <w:tcW w:w="3774" w:type="pct"/>
            <w:vAlign w:val="center"/>
            <w:textDirection w:val="lrTb"/>
            <w:noWrap w:val="false"/>
          </w:tcPr>
          <w:p>
            <w:pPr>
              <w:ind w:firstLine="440"/>
              <w:spacing w:after="0" w:line="360" w:lineRule="auto"/>
              <w:rPr>
                <w:rFonts w:hint="eastAsia" w:ascii="宋体" w:hAnsi="宋体"/>
                <w:szCs w:val="22"/>
              </w:rPr>
            </w:pPr>
            <w:r>
              <w:rPr>
                <w:rFonts w:hint="eastAsia" w:ascii="宋体" w:hAnsi="宋体"/>
                <w:szCs w:val="22"/>
              </w:rPr>
              <w:t xml:space="preserve">考察项目负责人的资格条件（4分）：</w:t>
            </w:r>
            <w:r/>
          </w:p>
          <w:p>
            <w:pPr>
              <w:ind w:firstLine="440"/>
              <w:spacing w:after="0" w:line="360" w:lineRule="auto"/>
              <w:rPr>
                <w:rFonts w:hint="eastAsia" w:ascii="宋体" w:hAnsi="宋体"/>
                <w:szCs w:val="22"/>
              </w:rPr>
            </w:pPr>
            <w:r>
              <w:rPr>
                <w:rFonts w:hint="eastAsia" w:ascii="宋体" w:hAnsi="宋体"/>
                <w:szCs w:val="22"/>
              </w:rPr>
              <w:t xml:space="preserve">（1）具有硕士研究生及以上学历，正高级职称，从事食品抽检工作年限满5年及以上，全部满足得 4分；</w:t>
            </w:r>
            <w:r/>
          </w:p>
          <w:p>
            <w:pPr>
              <w:ind w:firstLine="420"/>
              <w:spacing w:after="0" w:line="360" w:lineRule="auto"/>
              <w:rPr>
                <w:rFonts w:hint="eastAsia" w:ascii="宋体" w:hAnsi="宋体"/>
                <w:szCs w:val="22"/>
              </w:rPr>
            </w:pPr>
            <w:r>
              <w:rPr>
                <w:rFonts w:hint="eastAsia" w:ascii="宋体" w:hAnsi="宋体"/>
                <w:szCs w:val="22"/>
              </w:rPr>
              <w:t xml:space="preserve">（2）具有本科及以上学历，高级及以上职称，从事食品抽检工作年限3年及以上，全部满足得2 分；</w:t>
            </w:r>
            <w:r/>
          </w:p>
          <w:p>
            <w:pPr>
              <w:ind w:firstLine="420"/>
              <w:spacing w:after="0" w:line="360" w:lineRule="auto"/>
              <w:rPr>
                <w:rFonts w:hint="eastAsia" w:ascii="宋体" w:hAnsi="宋体"/>
                <w:szCs w:val="22"/>
              </w:rPr>
            </w:pPr>
            <w:r>
              <w:rPr>
                <w:rFonts w:hint="eastAsia" w:ascii="宋体" w:hAnsi="宋体"/>
                <w:szCs w:val="22"/>
              </w:rPr>
              <w:t xml:space="preserve"> 其他不得分。</w:t>
            </w:r>
            <w:r/>
          </w:p>
          <w:p>
            <w:pPr>
              <w:ind w:firstLine="420"/>
              <w:spacing w:after="0" w:line="360" w:lineRule="auto"/>
              <w:rPr>
                <w:rFonts w:hint="eastAsia" w:ascii="宋体" w:hAnsi="宋体" w:cs="仿宋"/>
                <w:b/>
                <w:spacing w:val="-3"/>
                <w:szCs w:val="22"/>
              </w:rPr>
            </w:pPr>
            <w:r>
              <w:rPr>
                <w:rFonts w:hint="eastAsia" w:ascii="宋体" w:hAnsi="宋体" w:cs="仿宋_GB2312"/>
                <w:b/>
                <w:spacing w:val="-3"/>
                <w:szCs w:val="22"/>
              </w:rPr>
              <w:t xml:space="preserve">★</w:t>
            </w:r>
            <w:r>
              <w:rPr>
                <w:rFonts w:hint="eastAsia" w:ascii="宋体" w:hAnsi="宋体" w:cs="仿宋"/>
                <w:b/>
                <w:spacing w:val="-3"/>
                <w:szCs w:val="22"/>
              </w:rPr>
              <w:t xml:space="preserve">1.需提供项目负责人的履历表，同时</w:t>
            </w:r>
            <w:r>
              <w:rPr>
                <w:rFonts w:ascii="宋体" w:hAnsi="宋体" w:cs="仿宋"/>
                <w:b/>
                <w:spacing w:val="-3"/>
                <w:szCs w:val="22"/>
              </w:rPr>
              <w:t xml:space="preserve">须明确相关信息（姓名、</w:t>
            </w:r>
            <w:r>
              <w:rPr>
                <w:rFonts w:hint="eastAsia" w:ascii="宋体" w:hAnsi="宋体" w:cs="仿宋"/>
                <w:b/>
                <w:spacing w:val="-3"/>
                <w:szCs w:val="22"/>
              </w:rPr>
              <w:t xml:space="preserve">年龄、学历、专业、</w:t>
            </w:r>
            <w:r>
              <w:rPr>
                <w:rFonts w:ascii="宋体" w:hAnsi="宋体" w:cs="仿宋"/>
                <w:b/>
                <w:spacing w:val="-3"/>
                <w:szCs w:val="22"/>
              </w:rPr>
              <w:t xml:space="preserve">岗位、职称、从事抽检工作年限</w:t>
            </w:r>
            <w:r>
              <w:rPr>
                <w:rFonts w:hint="eastAsia" w:ascii="宋体" w:hAnsi="宋体" w:cs="仿宋"/>
                <w:b/>
                <w:spacing w:val="-3"/>
                <w:szCs w:val="22"/>
              </w:rPr>
              <w:t xml:space="preserve">、任项目负责人年限</w:t>
            </w:r>
            <w:r>
              <w:rPr>
                <w:rFonts w:ascii="宋体" w:hAnsi="宋体" w:cs="仿宋"/>
                <w:b/>
                <w:spacing w:val="-3"/>
                <w:szCs w:val="22"/>
              </w:rPr>
              <w:t xml:space="preserve">等），否则不得分；</w:t>
            </w:r>
            <w:r/>
          </w:p>
          <w:p>
            <w:pPr>
              <w:ind w:firstLine="420"/>
              <w:spacing w:after="0" w:line="360" w:lineRule="auto"/>
              <w:rPr>
                <w:rFonts w:hint="eastAsia" w:ascii="宋体" w:hAnsi="宋体"/>
                <w:szCs w:val="22"/>
              </w:rPr>
            </w:pPr>
            <w:r>
              <w:rPr>
                <w:rFonts w:hint="eastAsia" w:ascii="宋体" w:hAnsi="宋体" w:cs="仿宋"/>
                <w:b/>
                <w:spacing w:val="-3"/>
                <w:szCs w:val="22"/>
              </w:rPr>
              <w:t xml:space="preserve">2.需</w:t>
            </w:r>
            <w:r>
              <w:rPr>
                <w:rFonts w:ascii="宋体" w:hAnsi="宋体" w:cs="仿宋"/>
                <w:b/>
                <w:spacing w:val="-3"/>
                <w:szCs w:val="22"/>
              </w:rPr>
              <w:t xml:space="preserve">提供供应商</w:t>
            </w:r>
            <w:r>
              <w:rPr>
                <w:rFonts w:hint="eastAsia" w:ascii="宋体" w:hAnsi="宋体" w:cs="仿宋"/>
                <w:b/>
                <w:spacing w:val="-3"/>
                <w:szCs w:val="22"/>
              </w:rPr>
              <w:t xml:space="preserve">对项目负责人的任命书，以及为项目负责人</w:t>
            </w:r>
            <w:r>
              <w:rPr>
                <w:rFonts w:ascii="宋体" w:hAnsi="宋体" w:cs="仿宋"/>
                <w:b/>
                <w:spacing w:val="-3"/>
                <w:szCs w:val="22"/>
              </w:rPr>
              <w:t xml:space="preserve">缴纳的</w:t>
            </w:r>
            <w:r>
              <w:rPr>
                <w:rFonts w:hint="eastAsia" w:ascii="宋体" w:hAnsi="宋体" w:cs="仿宋"/>
                <w:b/>
                <w:spacing w:val="-3"/>
                <w:szCs w:val="22"/>
              </w:rPr>
              <w:t xml:space="preserve">距离开标时间最近</w:t>
            </w:r>
            <w:r>
              <w:rPr>
                <w:rFonts w:ascii="宋体" w:hAnsi="宋体" w:cs="仿宋"/>
                <w:b/>
                <w:spacing w:val="-3"/>
                <w:szCs w:val="22"/>
              </w:rPr>
              <w:t xml:space="preserve">一个月的</w:t>
            </w:r>
            <w:r>
              <w:rPr>
                <w:rFonts w:ascii="宋体" w:hAnsi="宋体" w:cs="仿宋"/>
                <w:b/>
                <w:spacing w:val="-3"/>
                <w:szCs w:val="22"/>
              </w:rPr>
              <w:t xml:space="preserve">社保证明</w:t>
            </w:r>
            <w:r>
              <w:rPr>
                <w:rFonts w:ascii="宋体" w:hAnsi="宋体" w:cs="仿宋"/>
                <w:b/>
                <w:spacing w:val="-3"/>
                <w:szCs w:val="22"/>
              </w:rPr>
              <w:t xml:space="preserve">材料</w:t>
            </w:r>
            <w:r>
              <w:rPr>
                <w:rFonts w:hint="eastAsia" w:ascii="宋体" w:hAnsi="宋体" w:cs="仿宋"/>
                <w:b/>
                <w:spacing w:val="-3"/>
                <w:szCs w:val="22"/>
              </w:rPr>
              <w:t xml:space="preserve">，否则不得分。</w:t>
            </w:r>
            <w:r/>
          </w:p>
        </w:tc>
      </w:tr>
      <w:tr>
        <w:trPr/>
        <w:tc>
          <w:tcPr>
            <w:tcW w:w="288" w:type="pct"/>
            <w:vAlign w:val="center"/>
            <w:textDirection w:val="lrTb"/>
            <w:noWrap w:val="false"/>
          </w:tcPr>
          <w:p>
            <w:pPr>
              <w:jc w:val="center"/>
              <w:spacing w:after="0" w:line="360" w:lineRule="auto"/>
              <w:rPr>
                <w:rFonts w:hint="eastAsia" w:ascii="宋体" w:hAnsi="宋体"/>
                <w:szCs w:val="22"/>
              </w:rPr>
            </w:pPr>
            <w:r>
              <w:rPr>
                <w:rFonts w:hint="eastAsia" w:ascii="宋体" w:hAnsi="宋体"/>
                <w:b/>
                <w:szCs w:val="22"/>
              </w:rPr>
              <w:t xml:space="preserve">5</w:t>
            </w:r>
            <w:r/>
          </w:p>
        </w:tc>
        <w:tc>
          <w:tcPr>
            <w:tcW w:w="574" w:type="pct"/>
            <w:vAlign w:val="center"/>
            <w:textDirection w:val="lrTb"/>
            <w:noWrap w:val="false"/>
          </w:tcPr>
          <w:p>
            <w:pPr>
              <w:jc w:val="center"/>
              <w:spacing w:after="0" w:line="360" w:lineRule="auto"/>
              <w:rPr>
                <w:rFonts w:hint="eastAsia" w:ascii="宋体" w:hAnsi="宋体"/>
                <w:szCs w:val="22"/>
              </w:rPr>
            </w:pPr>
            <w:r>
              <w:rPr>
                <w:rFonts w:hint="eastAsia" w:ascii="宋体" w:hAnsi="宋体"/>
                <w:b/>
                <w:szCs w:val="22"/>
              </w:rPr>
              <w:t xml:space="preserve">检验业绩</w:t>
            </w:r>
            <w:r/>
          </w:p>
        </w:tc>
        <w:tc>
          <w:tcPr>
            <w:tcW w:w="364" w:type="pct"/>
            <w:vAlign w:val="center"/>
            <w:textDirection w:val="lrTb"/>
            <w:noWrap w:val="false"/>
          </w:tcPr>
          <w:p>
            <w:pPr>
              <w:jc w:val="center"/>
              <w:spacing w:after="0" w:line="360" w:lineRule="auto"/>
              <w:rPr>
                <w:rFonts w:hint="eastAsia" w:ascii="宋体" w:hAnsi="宋体"/>
                <w:szCs w:val="22"/>
              </w:rPr>
            </w:pPr>
            <w:r>
              <w:rPr>
                <w:rFonts w:hint="eastAsia" w:ascii="宋体" w:hAnsi="宋体"/>
                <w:b/>
                <w:szCs w:val="22"/>
              </w:rPr>
              <w:t xml:space="preserve">20分</w:t>
            </w:r>
            <w:r/>
          </w:p>
        </w:tc>
        <w:tc>
          <w:tcPr>
            <w:tcW w:w="3774" w:type="pct"/>
            <w:vAlign w:val="center"/>
            <w:textDirection w:val="lrTb"/>
            <w:noWrap w:val="false"/>
          </w:tcPr>
          <w:p>
            <w:pPr>
              <w:jc w:val="center"/>
              <w:spacing w:after="0" w:line="360" w:lineRule="auto"/>
              <w:rPr>
                <w:rFonts w:hint="eastAsia" w:ascii="宋体" w:hAnsi="宋体" w:cs="仿宋"/>
                <w:b/>
                <w:spacing w:val="-3"/>
                <w:szCs w:val="22"/>
              </w:rPr>
            </w:pPr>
            <w:r>
              <w:rPr>
                <w:rFonts w:hint="eastAsia" w:ascii="宋体" w:hAnsi="宋体"/>
                <w:b/>
                <w:szCs w:val="22"/>
              </w:rPr>
              <w:t xml:space="preserve">考察</w:t>
            </w:r>
            <w:r>
              <w:rPr>
                <w:rFonts w:hint="eastAsia" w:ascii="宋体" w:hAnsi="宋体"/>
                <w:b/>
                <w:szCs w:val="22"/>
              </w:rPr>
              <w:t xml:space="preserve">投标供应商</w:t>
            </w:r>
            <w:r>
              <w:rPr>
                <w:rFonts w:hint="eastAsia" w:ascii="宋体" w:hAnsi="宋体"/>
                <w:b/>
                <w:szCs w:val="22"/>
              </w:rPr>
              <w:t xml:space="preserve">202</w:t>
            </w:r>
            <w:r>
              <w:rPr>
                <w:rFonts w:ascii="宋体" w:hAnsi="宋体"/>
                <w:b/>
                <w:szCs w:val="22"/>
              </w:rPr>
              <w:t xml:space="preserve">5</w:t>
            </w:r>
            <w:r>
              <w:rPr>
                <w:rFonts w:hint="eastAsia" w:ascii="宋体" w:hAnsi="宋体"/>
                <w:b/>
                <w:szCs w:val="22"/>
              </w:rPr>
              <w:t xml:space="preserve">年在监督抽检业务上的工作成效</w:t>
            </w:r>
            <w:r/>
          </w:p>
        </w:tc>
      </w:tr>
      <w:tr>
        <w:trPr/>
        <w:tc>
          <w:tcPr>
            <w:tcW w:w="288" w:type="pct"/>
            <w:vAlign w:val="center"/>
            <w:textDirection w:val="lrTb"/>
            <w:noWrap w:val="false"/>
          </w:tcPr>
          <w:p>
            <w:pPr>
              <w:jc w:val="center"/>
              <w:spacing w:after="0" w:line="360" w:lineRule="auto"/>
              <w:rPr>
                <w:rFonts w:hint="eastAsia" w:ascii="宋体" w:hAnsi="宋体"/>
                <w:szCs w:val="22"/>
              </w:rPr>
            </w:pPr>
            <w:r>
              <w:rPr>
                <w:rFonts w:hint="eastAsia" w:ascii="宋体" w:hAnsi="宋体"/>
                <w:szCs w:val="22"/>
              </w:rPr>
              <w:t xml:space="preserve">5-1</w:t>
            </w:r>
            <w:r/>
          </w:p>
        </w:tc>
        <w:tc>
          <w:tcPr>
            <w:tcW w:w="574" w:type="pct"/>
            <w:vAlign w:val="center"/>
            <w:textDirection w:val="lrTb"/>
            <w:noWrap w:val="false"/>
          </w:tcPr>
          <w:p>
            <w:pPr>
              <w:jc w:val="center"/>
              <w:spacing w:after="0" w:line="360" w:lineRule="auto"/>
              <w:rPr>
                <w:rFonts w:hint="eastAsia" w:ascii="宋体" w:hAnsi="宋体"/>
                <w:szCs w:val="22"/>
              </w:rPr>
            </w:pPr>
            <w:r>
              <w:rPr>
                <w:rFonts w:hint="eastAsia" w:ascii="宋体" w:hAnsi="宋体"/>
                <w:szCs w:val="22"/>
              </w:rPr>
              <w:t xml:space="preserve">承接任务等级</w:t>
            </w:r>
            <w:r/>
          </w:p>
        </w:tc>
        <w:tc>
          <w:tcPr>
            <w:tcW w:w="364" w:type="pct"/>
            <w:vAlign w:val="center"/>
            <w:textDirection w:val="lrTb"/>
            <w:noWrap w:val="false"/>
          </w:tcPr>
          <w:p>
            <w:pPr>
              <w:jc w:val="center"/>
              <w:spacing w:after="0" w:line="360" w:lineRule="auto"/>
              <w:rPr>
                <w:rFonts w:hint="eastAsia" w:ascii="宋体" w:hAnsi="宋体"/>
                <w:szCs w:val="22"/>
              </w:rPr>
            </w:pPr>
            <w:r>
              <w:rPr>
                <w:rFonts w:hint="eastAsia" w:ascii="宋体" w:hAnsi="宋体"/>
                <w:szCs w:val="22"/>
              </w:rPr>
              <w:t xml:space="preserve">6分</w:t>
            </w:r>
            <w:r/>
          </w:p>
        </w:tc>
        <w:tc>
          <w:tcPr>
            <w:tcW w:w="3774" w:type="pct"/>
            <w:vAlign w:val="center"/>
            <w:textDirection w:val="lrTb"/>
            <w:noWrap w:val="false"/>
          </w:tcPr>
          <w:p>
            <w:pPr>
              <w:ind w:firstLine="420"/>
              <w:spacing w:after="0" w:line="360" w:lineRule="auto"/>
              <w:rPr>
                <w:rFonts w:hint="eastAsia" w:ascii="宋体" w:hAnsi="宋体"/>
                <w:szCs w:val="22"/>
              </w:rPr>
            </w:pPr>
            <w:r>
              <w:rPr>
                <w:rFonts w:hint="eastAsia" w:ascii="宋体" w:hAnsi="宋体"/>
                <w:szCs w:val="22"/>
              </w:rPr>
              <w:t xml:space="preserve">202</w:t>
            </w:r>
            <w:r>
              <w:rPr>
                <w:rFonts w:ascii="宋体" w:hAnsi="宋体"/>
                <w:szCs w:val="22"/>
              </w:rPr>
              <w:t xml:space="preserve">5</w:t>
            </w:r>
            <w:r>
              <w:rPr>
                <w:rFonts w:hint="eastAsia" w:ascii="宋体" w:hAnsi="宋体"/>
                <w:szCs w:val="22"/>
              </w:rPr>
              <w:t xml:space="preserve">年1月1日以来，承担过的最高级别的抽检监测任务业绩（6分）</w:t>
            </w:r>
            <w:r/>
          </w:p>
          <w:p>
            <w:pPr>
              <w:ind w:firstLine="420"/>
              <w:spacing w:after="0" w:line="360" w:lineRule="auto"/>
              <w:rPr>
                <w:rFonts w:hint="eastAsia" w:ascii="宋体" w:hAnsi="宋体"/>
                <w:szCs w:val="22"/>
              </w:rPr>
            </w:pPr>
            <w:r>
              <w:rPr>
                <w:rFonts w:hint="eastAsia" w:ascii="宋体" w:hAnsi="宋体"/>
                <w:szCs w:val="22"/>
              </w:rPr>
              <w:t xml:space="preserve">（1）承担过省级及以上市场监督管理部门食品安全抽样检验任务，</w:t>
            </w:r>
            <w:r>
              <w:rPr>
                <w:rFonts w:hint="eastAsia" w:ascii="宋体" w:hAnsi="宋体"/>
                <w:szCs w:val="22"/>
              </w:rPr>
              <w:t xml:space="preserve">批次数</w:t>
            </w:r>
            <w:r>
              <w:rPr>
                <w:rFonts w:hint="eastAsia" w:ascii="宋体" w:hAnsi="宋体"/>
                <w:szCs w:val="22"/>
              </w:rPr>
              <w:t xml:space="preserve">达到400批次以上的，得6分；</w:t>
            </w:r>
            <w:r/>
          </w:p>
          <w:p>
            <w:pPr>
              <w:ind w:firstLine="420"/>
              <w:spacing w:after="0" w:line="360" w:lineRule="auto"/>
              <w:rPr>
                <w:rFonts w:hint="eastAsia" w:ascii="宋体" w:hAnsi="宋体"/>
                <w:szCs w:val="22"/>
              </w:rPr>
            </w:pPr>
            <w:r>
              <w:rPr>
                <w:rFonts w:hint="eastAsia" w:ascii="宋体" w:hAnsi="宋体"/>
                <w:szCs w:val="22"/>
              </w:rPr>
              <w:t xml:space="preserve">（2）承担过设区市级市场监督管理部门食品安全抽样检验任务，</w:t>
            </w:r>
            <w:r>
              <w:rPr>
                <w:rFonts w:hint="eastAsia" w:ascii="宋体" w:hAnsi="宋体"/>
                <w:szCs w:val="22"/>
              </w:rPr>
              <w:t xml:space="preserve">批次数</w:t>
            </w:r>
            <w:r>
              <w:rPr>
                <w:rFonts w:hint="eastAsia" w:ascii="宋体" w:hAnsi="宋体"/>
                <w:szCs w:val="22"/>
              </w:rPr>
              <w:t xml:space="preserve">达到1200批次以上的（可累计），得3分；</w:t>
            </w:r>
            <w:r/>
          </w:p>
          <w:p>
            <w:pPr>
              <w:ind w:firstLine="420"/>
              <w:spacing w:after="0" w:line="360" w:lineRule="auto"/>
              <w:rPr>
                <w:rFonts w:hint="eastAsia" w:ascii="宋体" w:hAnsi="宋体"/>
                <w:szCs w:val="22"/>
              </w:rPr>
            </w:pPr>
            <w:r>
              <w:rPr>
                <w:rFonts w:hint="eastAsia" w:ascii="宋体" w:hAnsi="宋体"/>
                <w:szCs w:val="22"/>
              </w:rPr>
              <w:t xml:space="preserve">其余不得分。</w:t>
            </w:r>
            <w:r/>
          </w:p>
          <w:p>
            <w:pPr>
              <w:ind w:firstLine="420"/>
              <w:spacing w:after="0" w:line="360" w:lineRule="auto"/>
              <w:rPr>
                <w:rFonts w:hint="eastAsia" w:ascii="宋体" w:hAnsi="宋体" w:cs="仿宋"/>
                <w:b/>
                <w:spacing w:val="-3"/>
                <w:szCs w:val="22"/>
              </w:rPr>
            </w:pPr>
            <w:r>
              <w:rPr>
                <w:rFonts w:hint="eastAsia" w:ascii="宋体" w:hAnsi="宋体" w:cs="仿宋_GB2312"/>
                <w:b/>
                <w:spacing w:val="-3"/>
                <w:szCs w:val="22"/>
              </w:rPr>
              <w:t xml:space="preserve">★</w:t>
            </w:r>
            <w:r>
              <w:rPr>
                <w:rFonts w:hint="eastAsia" w:ascii="宋体" w:hAnsi="宋体"/>
                <w:b/>
                <w:szCs w:val="22"/>
              </w:rPr>
              <w:t xml:space="preserve">本项评分</w:t>
            </w:r>
            <w:r>
              <w:rPr>
                <w:rFonts w:hint="eastAsia" w:ascii="宋体" w:hAnsi="宋体"/>
                <w:b/>
                <w:szCs w:val="22"/>
              </w:rPr>
              <w:t xml:space="preserve">按供应</w:t>
            </w:r>
            <w:r>
              <w:rPr>
                <w:rFonts w:hint="eastAsia" w:ascii="宋体" w:hAnsi="宋体"/>
                <w:b/>
                <w:szCs w:val="22"/>
              </w:rPr>
              <w:t xml:space="preserve">商提供的最高等级业绩情况打分，最多得6分。需一并提供中标通知书、有效合同复印件等相关证明材料，承检单位须与</w:t>
            </w:r>
            <w:r>
              <w:rPr>
                <w:rFonts w:hint="eastAsia" w:ascii="宋体" w:hAnsi="宋体"/>
                <w:b/>
                <w:szCs w:val="22"/>
              </w:rPr>
              <w:t xml:space="preserve">投标供应商</w:t>
            </w:r>
            <w:r>
              <w:rPr>
                <w:rFonts w:hint="eastAsia" w:ascii="宋体" w:hAnsi="宋体"/>
                <w:b/>
                <w:szCs w:val="22"/>
              </w:rPr>
              <w:t xml:space="preserve">一致。</w:t>
            </w:r>
            <w:r/>
          </w:p>
        </w:tc>
      </w:tr>
      <w:tr>
        <w:trPr/>
        <w:tc>
          <w:tcPr>
            <w:tcW w:w="288" w:type="pct"/>
            <w:vAlign w:val="center"/>
            <w:textDirection w:val="lrTb"/>
            <w:noWrap w:val="false"/>
          </w:tcPr>
          <w:p>
            <w:pPr>
              <w:jc w:val="center"/>
              <w:spacing w:after="0" w:line="360" w:lineRule="auto"/>
              <w:rPr>
                <w:rFonts w:hint="eastAsia" w:ascii="宋体" w:hAnsi="宋体"/>
                <w:szCs w:val="22"/>
              </w:rPr>
            </w:pPr>
            <w:r>
              <w:rPr>
                <w:rFonts w:hint="eastAsia" w:ascii="宋体" w:hAnsi="宋体"/>
                <w:szCs w:val="22"/>
              </w:rPr>
              <w:t xml:space="preserve">5-2</w:t>
            </w:r>
            <w:r/>
          </w:p>
        </w:tc>
        <w:tc>
          <w:tcPr>
            <w:tcW w:w="574" w:type="pct"/>
            <w:vAlign w:val="center"/>
            <w:textDirection w:val="lrTb"/>
            <w:noWrap w:val="false"/>
          </w:tcPr>
          <w:p>
            <w:pPr>
              <w:jc w:val="center"/>
              <w:spacing w:after="0" w:line="360" w:lineRule="auto"/>
              <w:rPr>
                <w:rFonts w:hint="eastAsia" w:ascii="宋体" w:hAnsi="宋体"/>
                <w:szCs w:val="22"/>
              </w:rPr>
            </w:pPr>
            <w:r>
              <w:rPr>
                <w:rFonts w:hint="eastAsia" w:ascii="宋体" w:hAnsi="宋体"/>
                <w:szCs w:val="22"/>
              </w:rPr>
              <w:t xml:space="preserve">数据质量</w:t>
            </w:r>
            <w:r/>
          </w:p>
        </w:tc>
        <w:tc>
          <w:tcPr>
            <w:tcW w:w="364" w:type="pct"/>
            <w:vAlign w:val="center"/>
            <w:textDirection w:val="lrTb"/>
            <w:noWrap w:val="false"/>
          </w:tcPr>
          <w:p>
            <w:pPr>
              <w:jc w:val="center"/>
              <w:spacing w:after="0" w:line="360" w:lineRule="auto"/>
              <w:rPr>
                <w:rFonts w:hint="eastAsia" w:ascii="宋体" w:hAnsi="宋体"/>
                <w:szCs w:val="22"/>
              </w:rPr>
            </w:pPr>
            <w:r>
              <w:rPr>
                <w:rFonts w:hint="eastAsia" w:ascii="宋体" w:hAnsi="宋体"/>
                <w:szCs w:val="22"/>
              </w:rPr>
              <w:t xml:space="preserve">6分</w:t>
            </w:r>
            <w:r/>
          </w:p>
        </w:tc>
        <w:tc>
          <w:tcPr>
            <w:tcW w:w="3774" w:type="pct"/>
            <w:vAlign w:val="center"/>
            <w:textDirection w:val="lrTb"/>
            <w:noWrap w:val="false"/>
          </w:tcPr>
          <w:p>
            <w:pPr>
              <w:ind w:firstLine="420"/>
              <w:spacing w:after="0" w:line="360" w:lineRule="auto"/>
              <w:rPr>
                <w:szCs w:val="22"/>
              </w:rPr>
            </w:pPr>
            <w:r>
              <w:rPr>
                <w:rFonts w:hint="eastAsia"/>
                <w:szCs w:val="22"/>
              </w:rPr>
              <w:t xml:space="preserve">投标供应商</w:t>
            </w:r>
            <w:r>
              <w:rPr>
                <w:rFonts w:hint="eastAsia"/>
                <w:szCs w:val="22"/>
              </w:rPr>
              <w:t xml:space="preserve">在设区市及以上市场监督管理部门</w:t>
            </w:r>
            <w:r>
              <w:rPr>
                <w:rFonts w:hint="eastAsia"/>
                <w:szCs w:val="22"/>
              </w:rPr>
              <w:t xml:space="preserve">202</w:t>
            </w:r>
            <w:r>
              <w:rPr>
                <w:szCs w:val="22"/>
              </w:rPr>
              <w:t xml:space="preserve">5</w:t>
            </w:r>
            <w:r>
              <w:rPr>
                <w:rFonts w:hint="eastAsia"/>
                <w:szCs w:val="22"/>
              </w:rPr>
              <w:t xml:space="preserve">年度数据质量抽查（抽查批次不少于</w:t>
            </w:r>
            <w:r>
              <w:rPr>
                <w:rFonts w:hint="eastAsia"/>
                <w:szCs w:val="22"/>
              </w:rPr>
              <w:t xml:space="preserve">400</w:t>
            </w:r>
            <w:r>
              <w:rPr>
                <w:rFonts w:hint="eastAsia"/>
                <w:szCs w:val="22"/>
              </w:rPr>
              <w:t xml:space="preserve">批次）总问题率低于</w:t>
            </w:r>
            <w:r>
              <w:rPr>
                <w:rFonts w:hint="eastAsia"/>
                <w:szCs w:val="22"/>
              </w:rPr>
              <w:t xml:space="preserve">0.1%</w:t>
            </w:r>
            <w:r>
              <w:rPr>
                <w:rFonts w:hint="eastAsia"/>
                <w:szCs w:val="22"/>
              </w:rPr>
              <w:t xml:space="preserve">得</w:t>
            </w:r>
            <w:r>
              <w:rPr>
                <w:rFonts w:hint="eastAsia"/>
                <w:szCs w:val="22"/>
              </w:rPr>
              <w:t xml:space="preserve">6</w:t>
            </w:r>
            <w:r>
              <w:rPr>
                <w:rFonts w:hint="eastAsia"/>
                <w:szCs w:val="22"/>
              </w:rPr>
              <w:t xml:space="preserve">分，</w:t>
            </w:r>
            <w:r>
              <w:rPr>
                <w:rFonts w:hint="eastAsia"/>
                <w:szCs w:val="22"/>
              </w:rPr>
              <w:t xml:space="preserve">0.11%-0.2%</w:t>
            </w:r>
            <w:r>
              <w:rPr>
                <w:rFonts w:hint="eastAsia"/>
                <w:szCs w:val="22"/>
              </w:rPr>
              <w:t xml:space="preserve">之间得</w:t>
            </w:r>
            <w:r>
              <w:rPr>
                <w:rFonts w:hint="eastAsia"/>
                <w:szCs w:val="22"/>
              </w:rPr>
              <w:t xml:space="preserve">4</w:t>
            </w:r>
            <w:r>
              <w:rPr>
                <w:rFonts w:hint="eastAsia"/>
                <w:szCs w:val="22"/>
              </w:rPr>
              <w:t xml:space="preserve">分，</w:t>
            </w:r>
            <w:r>
              <w:rPr>
                <w:rFonts w:hint="eastAsia"/>
                <w:szCs w:val="22"/>
              </w:rPr>
              <w:t xml:space="preserve">0.21-0.30%</w:t>
            </w:r>
            <w:r>
              <w:rPr>
                <w:rFonts w:hint="eastAsia"/>
                <w:szCs w:val="22"/>
              </w:rPr>
              <w:t xml:space="preserve">得</w:t>
            </w:r>
            <w:r>
              <w:rPr>
                <w:rFonts w:hint="eastAsia"/>
                <w:szCs w:val="22"/>
              </w:rPr>
              <w:t xml:space="preserve">2</w:t>
            </w:r>
            <w:r>
              <w:rPr>
                <w:rFonts w:hint="eastAsia"/>
                <w:szCs w:val="22"/>
              </w:rPr>
              <w:t xml:space="preserve">分，</w:t>
            </w:r>
            <w:r>
              <w:rPr>
                <w:rFonts w:hint="eastAsia"/>
                <w:szCs w:val="22"/>
              </w:rPr>
              <w:t xml:space="preserve">0.31-0.4%</w:t>
            </w:r>
            <w:r>
              <w:rPr>
                <w:rFonts w:hint="eastAsia"/>
                <w:szCs w:val="22"/>
              </w:rPr>
              <w:t xml:space="preserve">得</w:t>
            </w:r>
            <w:r>
              <w:rPr>
                <w:rFonts w:hint="eastAsia"/>
                <w:szCs w:val="22"/>
              </w:rPr>
              <w:t xml:space="preserve">1</w:t>
            </w:r>
            <w:r>
              <w:rPr>
                <w:rFonts w:hint="eastAsia"/>
                <w:szCs w:val="22"/>
              </w:rPr>
              <w:t xml:space="preserve">分。问题率高于</w:t>
            </w:r>
            <w:r>
              <w:rPr>
                <w:rFonts w:hint="eastAsia"/>
                <w:szCs w:val="22"/>
              </w:rPr>
              <w:t xml:space="preserve">0.4%</w:t>
            </w:r>
            <w:r>
              <w:rPr>
                <w:rFonts w:hint="eastAsia"/>
                <w:szCs w:val="22"/>
              </w:rPr>
              <w:t xml:space="preserve">不得分。</w:t>
            </w:r>
            <w:r/>
          </w:p>
          <w:p>
            <w:pPr>
              <w:ind w:firstLine="420"/>
              <w:spacing w:after="0" w:line="360" w:lineRule="auto"/>
              <w:rPr>
                <w:rFonts w:hint="eastAsia" w:ascii="宋体" w:hAnsi="宋体"/>
                <w:b/>
                <w:szCs w:val="22"/>
              </w:rPr>
            </w:pPr>
            <w:r>
              <w:rPr>
                <w:rFonts w:hint="eastAsia"/>
                <w:szCs w:val="22"/>
              </w:rPr>
              <w:t xml:space="preserve">★</w:t>
            </w:r>
            <w:r>
              <w:rPr>
                <w:rFonts w:hint="eastAsia" w:ascii="宋体" w:hAnsi="宋体"/>
                <w:b/>
                <w:szCs w:val="22"/>
              </w:rPr>
              <w:t xml:space="preserve">需提供设区市以上市场监督管理部门202</w:t>
            </w:r>
            <w:r>
              <w:rPr>
                <w:rFonts w:ascii="宋体" w:hAnsi="宋体"/>
                <w:b/>
                <w:szCs w:val="22"/>
              </w:rPr>
              <w:t xml:space="preserve">5</w:t>
            </w:r>
            <w:r>
              <w:rPr>
                <w:rFonts w:hint="eastAsia" w:ascii="宋体" w:hAnsi="宋体"/>
                <w:b/>
                <w:szCs w:val="22"/>
              </w:rPr>
              <w:t xml:space="preserve">年度数据核查通报文件原件，其他形式的证明文件不得分。</w:t>
            </w:r>
            <w:r/>
          </w:p>
          <w:p>
            <w:pPr>
              <w:ind w:firstLine="420"/>
              <w:spacing w:after="0" w:line="360" w:lineRule="auto"/>
              <w:rPr>
                <w:szCs w:val="22"/>
              </w:rPr>
            </w:pPr>
            <w:r>
              <w:rPr>
                <w:rFonts w:hint="eastAsia" w:ascii="宋体" w:hAnsi="宋体"/>
                <w:b/>
                <w:szCs w:val="22"/>
              </w:rPr>
              <w:t xml:space="preserve">★承担202</w:t>
            </w:r>
            <w:r>
              <w:rPr>
                <w:rFonts w:ascii="宋体" w:hAnsi="宋体"/>
                <w:b/>
                <w:szCs w:val="22"/>
              </w:rPr>
              <w:t xml:space="preserve">5</w:t>
            </w:r>
            <w:r>
              <w:rPr>
                <w:rFonts w:hint="eastAsia" w:ascii="宋体" w:hAnsi="宋体"/>
                <w:b/>
                <w:szCs w:val="22"/>
              </w:rPr>
              <w:t xml:space="preserve">年泰州市、县两级食品抽检任务的机构，以202</w:t>
            </w:r>
            <w:r>
              <w:rPr>
                <w:rFonts w:ascii="宋体" w:hAnsi="宋体"/>
                <w:b/>
                <w:szCs w:val="22"/>
              </w:rPr>
              <w:t xml:space="preserve">5</w:t>
            </w:r>
            <w:r>
              <w:rPr>
                <w:rFonts w:hint="eastAsia" w:ascii="宋体" w:hAnsi="宋体"/>
                <w:b/>
                <w:szCs w:val="22"/>
              </w:rPr>
              <w:t xml:space="preserve">年度泰州市局对承检机构的全年数据质量抽查通报文件为评分依据。</w:t>
            </w:r>
            <w:r/>
          </w:p>
        </w:tc>
      </w:tr>
      <w:tr>
        <w:trPr/>
        <w:tc>
          <w:tcPr>
            <w:tcW w:w="288" w:type="pct"/>
            <w:vAlign w:val="center"/>
            <w:textDirection w:val="lrTb"/>
            <w:noWrap w:val="false"/>
          </w:tcPr>
          <w:p>
            <w:pPr>
              <w:jc w:val="center"/>
              <w:spacing w:after="0" w:line="360" w:lineRule="auto"/>
              <w:rPr>
                <w:rFonts w:hint="eastAsia" w:ascii="宋体" w:hAnsi="宋体"/>
                <w:szCs w:val="22"/>
              </w:rPr>
            </w:pPr>
            <w:r>
              <w:rPr>
                <w:rFonts w:hint="eastAsia" w:ascii="宋体" w:hAnsi="宋体"/>
                <w:szCs w:val="22"/>
              </w:rPr>
              <w:t xml:space="preserve">5-3</w:t>
            </w:r>
            <w:r/>
          </w:p>
        </w:tc>
        <w:tc>
          <w:tcPr>
            <w:tcW w:w="574" w:type="pct"/>
            <w:vAlign w:val="center"/>
            <w:textDirection w:val="lrTb"/>
            <w:noWrap w:val="false"/>
          </w:tcPr>
          <w:p>
            <w:pPr>
              <w:jc w:val="center"/>
              <w:spacing w:after="0" w:line="360" w:lineRule="auto"/>
              <w:rPr>
                <w:rFonts w:hint="eastAsia" w:ascii="宋体" w:hAnsi="宋体"/>
                <w:szCs w:val="22"/>
              </w:rPr>
            </w:pPr>
            <w:r>
              <w:rPr>
                <w:rFonts w:hint="eastAsia" w:ascii="宋体" w:hAnsi="宋体"/>
                <w:szCs w:val="22"/>
              </w:rPr>
              <w:t xml:space="preserve">上年度考核成绩</w:t>
            </w:r>
            <w:r/>
          </w:p>
        </w:tc>
        <w:tc>
          <w:tcPr>
            <w:tcW w:w="364" w:type="pct"/>
            <w:vAlign w:val="center"/>
            <w:textDirection w:val="lrTb"/>
            <w:noWrap w:val="false"/>
          </w:tcPr>
          <w:p>
            <w:pPr>
              <w:jc w:val="center"/>
              <w:spacing w:after="0" w:line="360" w:lineRule="auto"/>
              <w:rPr>
                <w:rFonts w:hint="eastAsia" w:ascii="宋体" w:hAnsi="宋体"/>
                <w:szCs w:val="22"/>
              </w:rPr>
            </w:pPr>
            <w:r>
              <w:rPr>
                <w:rFonts w:hint="eastAsia" w:ascii="宋体" w:hAnsi="宋体"/>
                <w:szCs w:val="22"/>
              </w:rPr>
              <w:t xml:space="preserve">8</w:t>
            </w:r>
            <w:r>
              <w:rPr>
                <w:rFonts w:hint="eastAsia" w:ascii="宋体" w:hAnsi="宋体"/>
                <w:bCs/>
                <w:szCs w:val="22"/>
              </w:rPr>
              <w:t xml:space="preserve">分</w:t>
            </w:r>
            <w:r/>
          </w:p>
        </w:tc>
        <w:tc>
          <w:tcPr>
            <w:tcW w:w="3774" w:type="pct"/>
            <w:vAlign w:val="center"/>
            <w:textDirection w:val="lrTb"/>
            <w:noWrap w:val="false"/>
          </w:tcPr>
          <w:p>
            <w:pPr>
              <w:ind w:firstLine="440"/>
              <w:spacing w:after="0" w:line="360" w:lineRule="auto"/>
              <w:rPr>
                <w:szCs w:val="22"/>
              </w:rPr>
            </w:pPr>
            <w:r>
              <w:rPr>
                <w:rFonts w:hint="eastAsia"/>
                <w:szCs w:val="22"/>
              </w:rPr>
              <w:t xml:space="preserve">202</w:t>
            </w:r>
            <w:r>
              <w:rPr>
                <w:szCs w:val="22"/>
              </w:rPr>
              <w:t xml:space="preserve">5</w:t>
            </w:r>
            <w:r>
              <w:rPr>
                <w:rFonts w:hint="eastAsia"/>
                <w:szCs w:val="22"/>
              </w:rPr>
              <w:t xml:space="preserve">年度，在省级或设区市以上市场监督管部门组织开展的食品安全承检机构综合管理考核中，分数在</w:t>
            </w:r>
            <w:r>
              <w:rPr>
                <w:rFonts w:hint="eastAsia"/>
                <w:szCs w:val="22"/>
              </w:rPr>
              <w:t xml:space="preserve">91</w:t>
            </w:r>
            <w:r>
              <w:rPr>
                <w:rFonts w:hint="eastAsia"/>
                <w:szCs w:val="22"/>
              </w:rPr>
              <w:t xml:space="preserve">分及以上的，得</w:t>
            </w:r>
            <w:r>
              <w:rPr>
                <w:rFonts w:hint="eastAsia"/>
                <w:szCs w:val="22"/>
              </w:rPr>
              <w:t xml:space="preserve">8</w:t>
            </w:r>
            <w:r>
              <w:rPr>
                <w:rFonts w:hint="eastAsia"/>
                <w:szCs w:val="22"/>
              </w:rPr>
              <w:t xml:space="preserve">分；分数在</w:t>
            </w:r>
            <w:r>
              <w:rPr>
                <w:rFonts w:hint="eastAsia"/>
                <w:szCs w:val="22"/>
              </w:rPr>
              <w:t xml:space="preserve">85-91</w:t>
            </w:r>
            <w:r>
              <w:rPr>
                <w:rFonts w:hint="eastAsia"/>
                <w:szCs w:val="22"/>
              </w:rPr>
              <w:t xml:space="preserve">分（含</w:t>
            </w:r>
            <w:r>
              <w:rPr>
                <w:rFonts w:hint="eastAsia"/>
                <w:szCs w:val="22"/>
              </w:rPr>
              <w:t xml:space="preserve">85</w:t>
            </w:r>
            <w:r>
              <w:rPr>
                <w:rFonts w:hint="eastAsia"/>
                <w:szCs w:val="22"/>
              </w:rPr>
              <w:t xml:space="preserve">分）之间的，得</w:t>
            </w:r>
            <w:r>
              <w:rPr>
                <w:rFonts w:hint="eastAsia"/>
                <w:szCs w:val="22"/>
              </w:rPr>
              <w:t xml:space="preserve">5</w:t>
            </w:r>
            <w:r>
              <w:rPr>
                <w:rFonts w:hint="eastAsia"/>
                <w:szCs w:val="22"/>
              </w:rPr>
              <w:t xml:space="preserve">分；分数在</w:t>
            </w:r>
            <w:r>
              <w:rPr>
                <w:rFonts w:hint="eastAsia"/>
                <w:szCs w:val="22"/>
              </w:rPr>
              <w:t xml:space="preserve">80-85</w:t>
            </w:r>
            <w:r>
              <w:rPr>
                <w:rFonts w:hint="eastAsia"/>
                <w:szCs w:val="22"/>
              </w:rPr>
              <w:t xml:space="preserve">分之间的，得</w:t>
            </w:r>
            <w:r>
              <w:rPr>
                <w:rFonts w:hint="eastAsia"/>
                <w:szCs w:val="22"/>
              </w:rPr>
              <w:t xml:space="preserve">3</w:t>
            </w:r>
            <w:r>
              <w:rPr>
                <w:rFonts w:hint="eastAsia"/>
                <w:szCs w:val="22"/>
              </w:rPr>
              <w:t xml:space="preserve">分；低于</w:t>
            </w:r>
            <w:r>
              <w:rPr>
                <w:rFonts w:hint="eastAsia"/>
                <w:szCs w:val="22"/>
              </w:rPr>
              <w:t xml:space="preserve">80</w:t>
            </w:r>
            <w:r>
              <w:rPr>
                <w:rFonts w:hint="eastAsia"/>
                <w:szCs w:val="22"/>
              </w:rPr>
              <w:t xml:space="preserve">分的不得分。</w:t>
            </w:r>
            <w:r/>
          </w:p>
          <w:p>
            <w:pPr>
              <w:ind w:firstLine="420"/>
              <w:spacing w:after="0" w:line="360" w:lineRule="auto"/>
              <w:rPr>
                <w:rFonts w:hint="eastAsia" w:ascii="宋体" w:hAnsi="宋体" w:cs="仿宋"/>
                <w:b/>
                <w:spacing w:val="-3"/>
                <w:szCs w:val="22"/>
              </w:rPr>
            </w:pPr>
            <w:r>
              <w:rPr>
                <w:rFonts w:hint="eastAsia" w:ascii="宋体" w:hAnsi="宋体" w:cs="仿宋"/>
                <w:b/>
                <w:spacing w:val="-3"/>
                <w:szCs w:val="22"/>
              </w:rPr>
              <w:t xml:space="preserve">★承担202</w:t>
            </w:r>
            <w:r>
              <w:rPr>
                <w:rFonts w:ascii="宋体" w:hAnsi="宋体" w:cs="仿宋"/>
                <w:b/>
                <w:spacing w:val="-3"/>
                <w:szCs w:val="22"/>
              </w:rPr>
              <w:t xml:space="preserve">5</w:t>
            </w:r>
            <w:r>
              <w:rPr>
                <w:rFonts w:hint="eastAsia" w:ascii="宋体" w:hAnsi="宋体" w:cs="仿宋"/>
                <w:b/>
                <w:spacing w:val="-3"/>
                <w:szCs w:val="22"/>
              </w:rPr>
              <w:t xml:space="preserve">年泰州市、县两级食品抽检任务的机构，以泰州市考核成绩通报文件为评分依据。</w:t>
            </w:r>
            <w:r/>
          </w:p>
          <w:p>
            <w:pPr>
              <w:ind w:firstLine="420"/>
              <w:spacing w:after="0" w:line="360" w:lineRule="auto"/>
              <w:rPr>
                <w:rFonts w:hint="eastAsia" w:ascii="宋体" w:hAnsi="宋体" w:cs="仿宋"/>
                <w:b/>
                <w:spacing w:val="-3"/>
                <w:szCs w:val="22"/>
              </w:rPr>
            </w:pPr>
            <w:r>
              <w:rPr>
                <w:rFonts w:hint="eastAsia" w:ascii="宋体" w:hAnsi="宋体" w:cs="仿宋"/>
                <w:b/>
                <w:spacing w:val="-3"/>
                <w:szCs w:val="22"/>
              </w:rPr>
              <w:t xml:space="preserve">★提供的考核通报文件没有分值，只有优秀（或A等次）、良好（或B等次）的，排名在优秀（或A等次）前50%序列的得8分；排名在优秀（或A等次）后50%序列的得5分，排名在良好（或B等次）的，得3分；其他等级不得分。</w:t>
            </w:r>
            <w:r/>
          </w:p>
          <w:p>
            <w:pPr>
              <w:ind w:firstLine="420"/>
              <w:spacing w:after="0" w:line="360" w:lineRule="auto"/>
              <w:rPr>
                <w:rFonts w:hint="eastAsia" w:ascii="宋体" w:hAnsi="宋体" w:cs="仿宋"/>
                <w:b/>
                <w:spacing w:val="-3"/>
                <w:szCs w:val="22"/>
              </w:rPr>
            </w:pPr>
            <w:r>
              <w:rPr>
                <w:rFonts w:hint="eastAsia" w:ascii="宋体" w:hAnsi="宋体" w:cs="仿宋"/>
                <w:b/>
                <w:spacing w:val="-3"/>
                <w:szCs w:val="22"/>
              </w:rPr>
              <w:t xml:space="preserve">★提供加盖任务委托单位公章的202</w:t>
            </w:r>
            <w:r>
              <w:rPr>
                <w:rFonts w:ascii="宋体" w:hAnsi="宋体" w:cs="仿宋"/>
                <w:b/>
                <w:spacing w:val="-3"/>
                <w:szCs w:val="22"/>
              </w:rPr>
              <w:t xml:space="preserve">5</w:t>
            </w:r>
            <w:r>
              <w:rPr>
                <w:rFonts w:hint="eastAsia" w:ascii="宋体" w:hAnsi="宋体" w:cs="仿宋"/>
                <w:b/>
                <w:spacing w:val="-3"/>
                <w:szCs w:val="22"/>
              </w:rPr>
              <w:t xml:space="preserve">年食品安全抽检承检机构考核结果通报文件原件，其他形式的证明文件不得分。</w:t>
            </w:r>
            <w:r/>
          </w:p>
        </w:tc>
      </w:tr>
      <w:tr>
        <w:trPr/>
        <w:tc>
          <w:tcPr>
            <w:tcW w:w="288" w:type="pct"/>
            <w:vAlign w:val="center"/>
            <w:textDirection w:val="lrTb"/>
            <w:noWrap w:val="false"/>
          </w:tcPr>
          <w:p>
            <w:pPr>
              <w:jc w:val="center"/>
              <w:spacing w:after="0" w:line="360" w:lineRule="auto"/>
              <w:rPr>
                <w:rFonts w:hint="eastAsia" w:ascii="宋体" w:hAnsi="宋体"/>
                <w:b/>
                <w:szCs w:val="22"/>
              </w:rPr>
            </w:pPr>
            <w:r>
              <w:rPr>
                <w:rFonts w:hint="eastAsia" w:ascii="宋体" w:hAnsi="宋体"/>
                <w:b/>
                <w:szCs w:val="22"/>
              </w:rPr>
              <w:t xml:space="preserve">6</w:t>
            </w:r>
            <w:r/>
          </w:p>
        </w:tc>
        <w:tc>
          <w:tcPr>
            <w:tcW w:w="574" w:type="pct"/>
            <w:vAlign w:val="center"/>
            <w:textDirection w:val="lrTb"/>
            <w:noWrap w:val="false"/>
          </w:tcPr>
          <w:p>
            <w:pPr>
              <w:jc w:val="center"/>
              <w:spacing w:after="0" w:line="360" w:lineRule="auto"/>
              <w:rPr>
                <w:rFonts w:hint="eastAsia" w:ascii="宋体" w:hAnsi="宋体"/>
                <w:b/>
                <w:szCs w:val="22"/>
              </w:rPr>
            </w:pPr>
            <w:r>
              <w:rPr>
                <w:rFonts w:hint="eastAsia" w:ascii="宋体" w:hAnsi="宋体"/>
                <w:b/>
                <w:szCs w:val="22"/>
              </w:rPr>
              <w:t xml:space="preserve">技术实施方案和服务能力</w:t>
            </w:r>
            <w:r/>
          </w:p>
        </w:tc>
        <w:tc>
          <w:tcPr>
            <w:tcW w:w="364" w:type="pct"/>
            <w:vAlign w:val="center"/>
            <w:textDirection w:val="lrTb"/>
            <w:noWrap w:val="false"/>
          </w:tcPr>
          <w:p>
            <w:pPr>
              <w:jc w:val="center"/>
              <w:spacing w:after="0" w:line="360" w:lineRule="auto"/>
              <w:rPr>
                <w:rFonts w:hint="eastAsia" w:ascii="宋体" w:hAnsi="宋体"/>
                <w:b/>
                <w:szCs w:val="22"/>
              </w:rPr>
            </w:pPr>
            <w:r>
              <w:rPr>
                <w:rFonts w:hint="eastAsia" w:ascii="宋体" w:hAnsi="宋体"/>
                <w:b/>
                <w:szCs w:val="22"/>
              </w:rPr>
              <w:t xml:space="preserve">20分</w:t>
            </w:r>
            <w:r/>
          </w:p>
        </w:tc>
        <w:tc>
          <w:tcPr>
            <w:tcW w:w="3774" w:type="pct"/>
            <w:vAlign w:val="center"/>
            <w:textDirection w:val="lrTb"/>
            <w:noWrap w:val="false"/>
          </w:tcPr>
          <w:p>
            <w:pPr>
              <w:jc w:val="center"/>
              <w:spacing w:after="0" w:line="360" w:lineRule="auto"/>
              <w:rPr>
                <w:rFonts w:hint="eastAsia" w:ascii="宋体" w:hAnsi="宋体"/>
                <w:b/>
                <w:szCs w:val="22"/>
              </w:rPr>
            </w:pPr>
            <w:r>
              <w:rPr>
                <w:rFonts w:hint="eastAsia" w:ascii="宋体" w:hAnsi="宋体"/>
                <w:b/>
                <w:szCs w:val="22"/>
              </w:rPr>
              <w:t xml:space="preserve">考察</w:t>
            </w:r>
            <w:r>
              <w:rPr>
                <w:rFonts w:hint="eastAsia" w:ascii="宋体" w:hAnsi="宋体"/>
                <w:b/>
                <w:szCs w:val="22"/>
              </w:rPr>
              <w:t xml:space="preserve">投标供应</w:t>
            </w:r>
            <w:r>
              <w:rPr>
                <w:rFonts w:hint="eastAsia" w:ascii="宋体" w:hAnsi="宋体"/>
                <w:b/>
                <w:szCs w:val="22"/>
              </w:rPr>
              <w:t xml:space="preserve">商</w:t>
            </w:r>
            <w:r>
              <w:rPr>
                <w:rFonts w:hint="eastAsia" w:ascii="宋体" w:hAnsi="宋体"/>
                <w:b/>
                <w:szCs w:val="22"/>
              </w:rPr>
              <w:t xml:space="preserve">任务</w:t>
            </w:r>
            <w:r>
              <w:rPr>
                <w:rFonts w:hint="eastAsia" w:ascii="宋体" w:hAnsi="宋体"/>
                <w:b/>
                <w:szCs w:val="22"/>
              </w:rPr>
              <w:t xml:space="preserve">实施推进的保障和服务能力，需要提供相关证明材料</w:t>
            </w:r>
            <w:r/>
          </w:p>
        </w:tc>
      </w:tr>
      <w:tr>
        <w:trPr/>
        <w:tc>
          <w:tcPr>
            <w:tcW w:w="288" w:type="pct"/>
            <w:vAlign w:val="center"/>
            <w:textDirection w:val="lrTb"/>
            <w:noWrap w:val="false"/>
          </w:tcPr>
          <w:p>
            <w:pPr>
              <w:jc w:val="center"/>
              <w:spacing w:after="0" w:line="360" w:lineRule="auto"/>
              <w:rPr>
                <w:rFonts w:hint="eastAsia" w:ascii="宋体" w:hAnsi="宋体"/>
                <w:szCs w:val="22"/>
              </w:rPr>
            </w:pPr>
            <w:r>
              <w:rPr>
                <w:rFonts w:hint="eastAsia" w:ascii="宋体" w:hAnsi="宋体"/>
                <w:szCs w:val="22"/>
              </w:rPr>
              <w:t xml:space="preserve">6-1</w:t>
            </w:r>
            <w:r/>
          </w:p>
        </w:tc>
        <w:tc>
          <w:tcPr>
            <w:tcW w:w="574" w:type="pct"/>
            <w:vAlign w:val="center"/>
            <w:textDirection w:val="lrTb"/>
            <w:noWrap w:val="false"/>
          </w:tcPr>
          <w:p>
            <w:pPr>
              <w:jc w:val="center"/>
              <w:spacing w:after="0" w:line="360" w:lineRule="auto"/>
              <w:rPr>
                <w:rFonts w:hint="eastAsia" w:ascii="宋体" w:hAnsi="宋体"/>
                <w:szCs w:val="22"/>
              </w:rPr>
            </w:pPr>
            <w:r>
              <w:rPr>
                <w:rFonts w:hint="eastAsia" w:ascii="宋体" w:hAnsi="宋体"/>
                <w:szCs w:val="22"/>
              </w:rPr>
              <w:t xml:space="preserve">技术实施方案</w:t>
            </w:r>
            <w:r/>
          </w:p>
        </w:tc>
        <w:tc>
          <w:tcPr>
            <w:tcW w:w="364" w:type="pct"/>
            <w:vAlign w:val="center"/>
            <w:textDirection w:val="lrTb"/>
            <w:noWrap w:val="false"/>
          </w:tcPr>
          <w:p>
            <w:pPr>
              <w:jc w:val="center"/>
              <w:spacing w:after="0" w:line="360" w:lineRule="auto"/>
              <w:rPr>
                <w:rFonts w:hint="eastAsia" w:ascii="宋体" w:hAnsi="宋体"/>
                <w:szCs w:val="22"/>
              </w:rPr>
            </w:pPr>
            <w:r>
              <w:rPr>
                <w:rFonts w:hint="eastAsia" w:ascii="宋体" w:hAnsi="宋体"/>
                <w:szCs w:val="22"/>
              </w:rPr>
              <w:t xml:space="preserve">6分</w:t>
            </w:r>
            <w:r/>
          </w:p>
        </w:tc>
        <w:tc>
          <w:tcPr>
            <w:tcW w:w="3774" w:type="pct"/>
            <w:vAlign w:val="center"/>
            <w:textDirection w:val="lrTb"/>
            <w:noWrap w:val="false"/>
          </w:tcPr>
          <w:p>
            <w:pPr>
              <w:ind w:firstLine="420"/>
              <w:spacing w:after="0" w:line="360" w:lineRule="auto"/>
              <w:rPr>
                <w:rFonts w:hint="eastAsia" w:ascii="宋体" w:hAnsi="宋体"/>
                <w:szCs w:val="22"/>
              </w:rPr>
            </w:pPr>
            <w:r>
              <w:rPr>
                <w:rFonts w:hint="eastAsia" w:ascii="宋体" w:hAnsi="宋体"/>
                <w:szCs w:val="22"/>
              </w:rPr>
              <w:t xml:space="preserve">技术实施方案：考察投标方在抽样、检验、数据上报、分析汇总等各项内容的组织实施能力（6分）：</w:t>
            </w:r>
            <w:r/>
          </w:p>
          <w:p>
            <w:pPr>
              <w:ind w:firstLine="420"/>
              <w:spacing w:after="0" w:line="360" w:lineRule="auto"/>
              <w:rPr>
                <w:rFonts w:hint="eastAsia" w:ascii="宋体" w:hAnsi="宋体"/>
                <w:szCs w:val="22"/>
              </w:rPr>
            </w:pPr>
            <w:r>
              <w:rPr>
                <w:rFonts w:hint="eastAsia" w:ascii="宋体" w:hAnsi="宋体"/>
                <w:szCs w:val="22"/>
              </w:rPr>
              <w:t xml:space="preserve">（1）方案内容全面，科学有效，可操作性强，得6分；</w:t>
            </w:r>
            <w:r/>
          </w:p>
          <w:p>
            <w:pPr>
              <w:ind w:firstLine="420"/>
              <w:spacing w:after="0" w:line="360" w:lineRule="auto"/>
              <w:rPr>
                <w:rFonts w:hint="eastAsia" w:ascii="宋体" w:hAnsi="宋体"/>
                <w:szCs w:val="22"/>
              </w:rPr>
            </w:pPr>
            <w:r>
              <w:rPr>
                <w:rFonts w:hint="eastAsia" w:ascii="宋体" w:hAnsi="宋体"/>
                <w:szCs w:val="22"/>
              </w:rPr>
              <w:t xml:space="preserve">（2）方案内容较全面，较科学，较有效，可操作性较强，得4分；</w:t>
            </w:r>
            <w:r/>
          </w:p>
          <w:p>
            <w:pPr>
              <w:ind w:firstLine="420"/>
              <w:spacing w:after="0" w:line="360" w:lineRule="auto"/>
              <w:rPr>
                <w:rFonts w:hint="eastAsia" w:ascii="宋体" w:hAnsi="宋体"/>
                <w:szCs w:val="22"/>
              </w:rPr>
            </w:pPr>
            <w:r>
              <w:rPr>
                <w:rFonts w:hint="eastAsia" w:ascii="宋体" w:hAnsi="宋体"/>
                <w:szCs w:val="22"/>
              </w:rPr>
              <w:t xml:space="preserve">（3）方案内容全面性、科学性、有效性有欠缺，可操作性不强，需进一步修改完善，得 2分；</w:t>
            </w:r>
            <w:r/>
          </w:p>
          <w:p>
            <w:pPr>
              <w:ind w:firstLine="420"/>
              <w:spacing w:after="0" w:line="360" w:lineRule="auto"/>
              <w:rPr>
                <w:rFonts w:hint="eastAsia" w:ascii="宋体" w:hAnsi="宋体"/>
                <w:szCs w:val="22"/>
              </w:rPr>
            </w:pPr>
            <w:r>
              <w:rPr>
                <w:rFonts w:hint="eastAsia" w:ascii="宋体" w:hAnsi="宋体"/>
                <w:szCs w:val="22"/>
              </w:rPr>
              <w:t xml:space="preserve">（4）实施方案内容不完整，可操作性差的不得分。</w:t>
            </w:r>
            <w:r/>
          </w:p>
          <w:p>
            <w:pPr>
              <w:ind w:firstLine="420"/>
              <w:spacing w:after="0" w:line="360" w:lineRule="auto"/>
              <w:rPr>
                <w:rFonts w:hint="eastAsia" w:ascii="宋体" w:hAnsi="宋体"/>
                <w:szCs w:val="22"/>
              </w:rPr>
            </w:pPr>
            <w:r>
              <w:rPr>
                <w:rFonts w:hint="eastAsia" w:ascii="宋体" w:hAnsi="宋体" w:cs="仿宋_GB2312"/>
                <w:b/>
                <w:spacing w:val="-3"/>
                <w:szCs w:val="22"/>
              </w:rPr>
              <w:t xml:space="preserve">★</w:t>
            </w:r>
            <w:r>
              <w:rPr>
                <w:rFonts w:hint="eastAsia" w:ascii="宋体" w:hAnsi="宋体"/>
                <w:b/>
                <w:szCs w:val="22"/>
              </w:rPr>
              <w:t xml:space="preserve">提供项目实施方案和技术方案，加盖</w:t>
            </w:r>
            <w:r>
              <w:rPr>
                <w:rFonts w:hint="eastAsia" w:ascii="宋体" w:hAnsi="宋体"/>
                <w:b/>
                <w:szCs w:val="22"/>
              </w:rPr>
              <w:t xml:space="preserve">投标供应商</w:t>
            </w:r>
            <w:r>
              <w:rPr>
                <w:rFonts w:hint="eastAsia" w:ascii="宋体" w:hAnsi="宋体"/>
                <w:b/>
                <w:szCs w:val="22"/>
              </w:rPr>
              <w:t xml:space="preserve">公章。</w:t>
            </w:r>
            <w:r/>
          </w:p>
        </w:tc>
      </w:tr>
      <w:tr>
        <w:trPr/>
        <w:tc>
          <w:tcPr>
            <w:tcW w:w="288" w:type="pct"/>
            <w:vAlign w:val="center"/>
            <w:textDirection w:val="lrTb"/>
            <w:noWrap w:val="false"/>
          </w:tcPr>
          <w:p>
            <w:pPr>
              <w:jc w:val="center"/>
              <w:spacing w:after="0" w:line="360" w:lineRule="auto"/>
              <w:rPr>
                <w:rFonts w:hint="eastAsia" w:ascii="宋体" w:hAnsi="宋体"/>
                <w:szCs w:val="22"/>
              </w:rPr>
            </w:pPr>
            <w:r>
              <w:rPr>
                <w:rFonts w:hint="eastAsia" w:ascii="宋体" w:hAnsi="宋体"/>
                <w:szCs w:val="22"/>
              </w:rPr>
              <w:t xml:space="preserve">6-2</w:t>
            </w:r>
            <w:r/>
          </w:p>
        </w:tc>
        <w:tc>
          <w:tcPr>
            <w:tcW w:w="574" w:type="pct"/>
            <w:vAlign w:val="center"/>
            <w:textDirection w:val="lrTb"/>
            <w:noWrap w:val="false"/>
          </w:tcPr>
          <w:p>
            <w:pPr>
              <w:jc w:val="center"/>
              <w:spacing w:after="0" w:line="360" w:lineRule="auto"/>
              <w:rPr>
                <w:rFonts w:hint="eastAsia" w:ascii="宋体" w:hAnsi="宋体"/>
                <w:szCs w:val="22"/>
              </w:rPr>
            </w:pPr>
            <w:r>
              <w:rPr>
                <w:rFonts w:hint="eastAsia" w:ascii="宋体" w:hAnsi="宋体"/>
                <w:szCs w:val="22"/>
              </w:rPr>
              <w:t xml:space="preserve">质量控制方案</w:t>
            </w:r>
            <w:r/>
          </w:p>
        </w:tc>
        <w:tc>
          <w:tcPr>
            <w:tcW w:w="364" w:type="pct"/>
            <w:vAlign w:val="center"/>
            <w:textDirection w:val="lrTb"/>
            <w:noWrap w:val="false"/>
          </w:tcPr>
          <w:p>
            <w:pPr>
              <w:jc w:val="center"/>
              <w:spacing w:after="0" w:line="360" w:lineRule="auto"/>
              <w:rPr>
                <w:rFonts w:hint="eastAsia" w:ascii="宋体" w:hAnsi="宋体"/>
                <w:szCs w:val="22"/>
              </w:rPr>
            </w:pPr>
            <w:r>
              <w:rPr>
                <w:rFonts w:hint="eastAsia" w:ascii="宋体" w:hAnsi="宋体"/>
                <w:szCs w:val="22"/>
              </w:rPr>
              <w:t xml:space="preserve">6分</w:t>
            </w:r>
            <w:r/>
          </w:p>
        </w:tc>
        <w:tc>
          <w:tcPr>
            <w:tcW w:w="3774" w:type="pct"/>
            <w:vAlign w:val="center"/>
            <w:textDirection w:val="lrTb"/>
            <w:noWrap w:val="false"/>
          </w:tcPr>
          <w:p>
            <w:pPr>
              <w:ind w:firstLine="420"/>
              <w:spacing w:after="0" w:line="360" w:lineRule="auto"/>
              <w:rPr>
                <w:rFonts w:hint="eastAsia" w:ascii="宋体" w:hAnsi="宋体"/>
                <w:szCs w:val="22"/>
              </w:rPr>
            </w:pPr>
            <w:r>
              <w:rPr>
                <w:rFonts w:hint="eastAsia" w:ascii="宋体" w:hAnsi="宋体"/>
                <w:szCs w:val="22"/>
              </w:rPr>
              <w:t xml:space="preserve">质量控制方案：考察投标方在采样、抽检、检验、复核、报告签署等各环节的质量控制能力（6分）。</w:t>
            </w:r>
            <w:r/>
          </w:p>
          <w:p>
            <w:pPr>
              <w:ind w:firstLine="420"/>
              <w:spacing w:after="0" w:line="360" w:lineRule="auto"/>
              <w:rPr>
                <w:rFonts w:hint="eastAsia" w:ascii="宋体" w:hAnsi="宋体"/>
                <w:szCs w:val="22"/>
              </w:rPr>
            </w:pPr>
            <w:r>
              <w:rPr>
                <w:rFonts w:hint="eastAsia" w:ascii="宋体" w:hAnsi="宋体"/>
                <w:szCs w:val="22"/>
              </w:rPr>
              <w:t xml:space="preserve">质量控制方案应包括但不限于内容：</w:t>
            </w:r>
            <w:r/>
          </w:p>
          <w:p>
            <w:pPr>
              <w:ind w:firstLine="420"/>
              <w:spacing w:after="0" w:line="360" w:lineRule="auto"/>
              <w:rPr>
                <w:rFonts w:hint="eastAsia" w:ascii="宋体" w:hAnsi="宋体"/>
                <w:szCs w:val="22"/>
              </w:rPr>
            </w:pPr>
            <w:r>
              <w:rPr>
                <w:rFonts w:hint="eastAsia" w:ascii="宋体" w:hAnsi="宋体"/>
                <w:szCs w:val="22"/>
              </w:rPr>
              <w:t xml:space="preserve">（1）方案内容全面，科学有效，可操作性强，得 6分；</w:t>
            </w:r>
            <w:r/>
          </w:p>
          <w:p>
            <w:pPr>
              <w:ind w:firstLine="420"/>
              <w:spacing w:after="0" w:line="360" w:lineRule="auto"/>
              <w:rPr>
                <w:rFonts w:hint="eastAsia" w:ascii="宋体" w:hAnsi="宋体"/>
                <w:szCs w:val="22"/>
              </w:rPr>
            </w:pPr>
            <w:r>
              <w:rPr>
                <w:rFonts w:hint="eastAsia" w:ascii="宋体" w:hAnsi="宋体"/>
                <w:szCs w:val="22"/>
              </w:rPr>
              <w:t xml:space="preserve">（2）方案内容较全面，较科学，较有效，可操作性较强，得 4 分；</w:t>
            </w:r>
            <w:r/>
          </w:p>
          <w:p>
            <w:pPr>
              <w:ind w:firstLine="420"/>
              <w:spacing w:after="0" w:line="360" w:lineRule="auto"/>
              <w:rPr>
                <w:rFonts w:hint="eastAsia" w:ascii="宋体" w:hAnsi="宋体"/>
                <w:szCs w:val="22"/>
              </w:rPr>
            </w:pPr>
            <w:r>
              <w:rPr>
                <w:rFonts w:hint="eastAsia" w:ascii="宋体" w:hAnsi="宋体"/>
                <w:szCs w:val="22"/>
              </w:rPr>
              <w:t xml:space="preserve">（3）方案内容全面性、科学性、有效性有欠缺，可操作性一般，需进一步修改完善，得 2分；</w:t>
            </w:r>
            <w:r/>
          </w:p>
          <w:p>
            <w:pPr>
              <w:ind w:firstLine="420"/>
              <w:spacing w:after="0" w:line="360" w:lineRule="auto"/>
              <w:rPr>
                <w:rFonts w:hint="eastAsia" w:ascii="宋体" w:hAnsi="宋体"/>
                <w:szCs w:val="22"/>
              </w:rPr>
            </w:pPr>
            <w:r>
              <w:rPr>
                <w:rFonts w:hint="eastAsia" w:ascii="宋体" w:hAnsi="宋体"/>
                <w:szCs w:val="22"/>
              </w:rPr>
              <w:t xml:space="preserve">（4）方案内容不完整，可操作性差的不得分。</w:t>
            </w:r>
            <w:r/>
          </w:p>
          <w:p>
            <w:pPr>
              <w:ind w:firstLine="420"/>
              <w:spacing w:after="0" w:line="360" w:lineRule="auto"/>
              <w:rPr>
                <w:rFonts w:hint="eastAsia" w:ascii="宋体" w:hAnsi="宋体"/>
                <w:szCs w:val="22"/>
              </w:rPr>
            </w:pPr>
            <w:r>
              <w:rPr>
                <w:rFonts w:hint="eastAsia" w:ascii="宋体" w:hAnsi="宋体" w:cs="仿宋_GB2312"/>
                <w:b/>
                <w:spacing w:val="-3"/>
                <w:szCs w:val="22"/>
              </w:rPr>
              <w:t xml:space="preserve">★</w:t>
            </w:r>
            <w:r>
              <w:rPr>
                <w:rFonts w:hint="eastAsia" w:ascii="宋体" w:hAnsi="宋体"/>
                <w:b/>
                <w:szCs w:val="22"/>
              </w:rPr>
              <w:t xml:space="preserve">提供质量控制方案，加盖</w:t>
            </w:r>
            <w:r>
              <w:rPr>
                <w:rFonts w:hint="eastAsia" w:ascii="宋体" w:hAnsi="宋体"/>
                <w:b/>
                <w:szCs w:val="22"/>
              </w:rPr>
              <w:t xml:space="preserve">投标供应商</w:t>
            </w:r>
            <w:r>
              <w:rPr>
                <w:rFonts w:hint="eastAsia" w:ascii="宋体" w:hAnsi="宋体"/>
                <w:b/>
                <w:szCs w:val="22"/>
              </w:rPr>
              <w:t xml:space="preserve">公章。</w:t>
            </w:r>
            <w:r/>
          </w:p>
        </w:tc>
      </w:tr>
      <w:tr>
        <w:trPr/>
        <w:tc>
          <w:tcPr>
            <w:tcW w:w="288" w:type="pct"/>
            <w:vAlign w:val="center"/>
            <w:textDirection w:val="lrTb"/>
            <w:noWrap w:val="false"/>
          </w:tcPr>
          <w:p>
            <w:pPr>
              <w:jc w:val="center"/>
              <w:spacing w:after="0" w:line="360" w:lineRule="auto"/>
              <w:rPr>
                <w:szCs w:val="22"/>
              </w:rPr>
            </w:pPr>
            <w:r>
              <w:rPr>
                <w:rFonts w:hint="eastAsia"/>
                <w:szCs w:val="22"/>
              </w:rPr>
              <w:t xml:space="preserve">6-3</w:t>
            </w:r>
            <w:r/>
          </w:p>
        </w:tc>
        <w:tc>
          <w:tcPr>
            <w:tcW w:w="574" w:type="pct"/>
            <w:vAlign w:val="center"/>
            <w:textDirection w:val="lrTb"/>
            <w:noWrap w:val="false"/>
          </w:tcPr>
          <w:p>
            <w:pPr>
              <w:jc w:val="center"/>
              <w:spacing w:after="0" w:line="360" w:lineRule="auto"/>
              <w:rPr>
                <w:szCs w:val="22"/>
              </w:rPr>
            </w:pPr>
            <w:r>
              <w:rPr>
                <w:rFonts w:hint="eastAsia"/>
                <w:szCs w:val="22"/>
              </w:rPr>
              <w:t xml:space="preserve">应急响应能力</w:t>
            </w:r>
            <w:r/>
          </w:p>
        </w:tc>
        <w:tc>
          <w:tcPr>
            <w:tcW w:w="364" w:type="pct"/>
            <w:vAlign w:val="center"/>
            <w:textDirection w:val="lrTb"/>
            <w:noWrap w:val="false"/>
          </w:tcPr>
          <w:p>
            <w:pPr>
              <w:jc w:val="center"/>
              <w:spacing w:after="0" w:line="360" w:lineRule="auto"/>
              <w:rPr>
                <w:szCs w:val="22"/>
              </w:rPr>
            </w:pPr>
            <w:r>
              <w:rPr>
                <w:rFonts w:hint="eastAsia"/>
                <w:szCs w:val="22"/>
              </w:rPr>
              <w:t xml:space="preserve">8</w:t>
            </w:r>
            <w:r>
              <w:rPr>
                <w:rFonts w:hint="eastAsia"/>
                <w:szCs w:val="22"/>
              </w:rPr>
              <w:t xml:space="preserve">分</w:t>
            </w:r>
            <w:r/>
          </w:p>
        </w:tc>
        <w:tc>
          <w:tcPr>
            <w:tcW w:w="3774" w:type="pct"/>
            <w:vAlign w:val="center"/>
            <w:textDirection w:val="lrTb"/>
            <w:noWrap w:val="false"/>
          </w:tcPr>
          <w:p>
            <w:pPr>
              <w:ind w:firstLine="440"/>
              <w:spacing w:after="0" w:line="360" w:lineRule="auto"/>
              <w:rPr>
                <w:szCs w:val="22"/>
              </w:rPr>
            </w:pPr>
            <w:r>
              <w:rPr>
                <w:rFonts w:hint="eastAsia"/>
                <w:szCs w:val="22"/>
              </w:rPr>
              <w:t xml:space="preserve">1.</w:t>
            </w:r>
            <w:r>
              <w:rPr>
                <w:rFonts w:hint="eastAsia"/>
                <w:szCs w:val="22"/>
              </w:rPr>
              <w:t xml:space="preserve">应急服务承诺：考察投标方抽样人员到达应急抽检现场和样品从应急抽检现场到达实验室的速度。（</w:t>
            </w:r>
            <w:r>
              <w:rPr>
                <w:rFonts w:hint="eastAsia"/>
                <w:szCs w:val="22"/>
              </w:rPr>
              <w:t xml:space="preserve">5</w:t>
            </w:r>
            <w:r>
              <w:rPr>
                <w:rFonts w:hint="eastAsia"/>
                <w:szCs w:val="22"/>
              </w:rPr>
              <w:t xml:space="preserve">分）</w:t>
            </w:r>
            <w:r/>
          </w:p>
          <w:p>
            <w:pPr>
              <w:ind w:firstLine="440"/>
              <w:spacing w:after="0" w:line="360" w:lineRule="auto"/>
              <w:rPr>
                <w:szCs w:val="22"/>
              </w:rPr>
            </w:pPr>
            <w:r>
              <w:rPr>
                <w:rFonts w:hint="eastAsia"/>
                <w:szCs w:val="22"/>
              </w:rPr>
              <w:t xml:space="preserve">（</w:t>
            </w:r>
            <w:r>
              <w:rPr>
                <w:rFonts w:hint="eastAsia"/>
                <w:szCs w:val="22"/>
              </w:rPr>
              <w:t xml:space="preserve">1</w:t>
            </w:r>
            <w:r>
              <w:rPr>
                <w:rFonts w:hint="eastAsia"/>
                <w:szCs w:val="22"/>
              </w:rPr>
              <w:t xml:space="preserve">）承诺抽样人员能在</w:t>
            </w:r>
            <w:r>
              <w:rPr>
                <w:rFonts w:hint="eastAsia"/>
                <w:szCs w:val="22"/>
              </w:rPr>
              <w:t xml:space="preserve">2</w:t>
            </w:r>
            <w:r>
              <w:rPr>
                <w:rFonts w:hint="eastAsia"/>
                <w:szCs w:val="22"/>
              </w:rPr>
              <w:t xml:space="preserve">个小时内达到抽样现场，样品能够在</w:t>
            </w:r>
            <w:r>
              <w:rPr>
                <w:rFonts w:hint="eastAsia"/>
                <w:szCs w:val="22"/>
              </w:rPr>
              <w:t xml:space="preserve">2</w:t>
            </w:r>
            <w:r>
              <w:rPr>
                <w:rFonts w:hint="eastAsia"/>
                <w:szCs w:val="22"/>
              </w:rPr>
              <w:t xml:space="preserve">个小时内从抽样现场到达实验室的，除有特殊时间要求的检测项目之外，能够在</w:t>
            </w:r>
            <w:r>
              <w:rPr>
                <w:rFonts w:hint="eastAsia"/>
                <w:szCs w:val="22"/>
              </w:rPr>
              <w:t xml:space="preserve">48</w:t>
            </w:r>
            <w:r>
              <w:rPr>
                <w:rFonts w:hint="eastAsia"/>
                <w:szCs w:val="22"/>
              </w:rPr>
              <w:t xml:space="preserve">小时内出具检测报告的，得</w:t>
            </w:r>
            <w:r>
              <w:rPr>
                <w:rFonts w:hint="eastAsia"/>
                <w:szCs w:val="22"/>
              </w:rPr>
              <w:t xml:space="preserve">5</w:t>
            </w:r>
            <w:r>
              <w:rPr>
                <w:rFonts w:hint="eastAsia"/>
                <w:szCs w:val="22"/>
              </w:rPr>
              <w:t xml:space="preserve">分。（三个条件缺一不可）</w:t>
            </w:r>
            <w:r/>
          </w:p>
          <w:p>
            <w:pPr>
              <w:ind w:firstLine="440"/>
              <w:spacing w:after="0" w:line="360" w:lineRule="auto"/>
              <w:rPr>
                <w:szCs w:val="22"/>
              </w:rPr>
            </w:pPr>
            <w:r>
              <w:rPr>
                <w:rFonts w:hint="eastAsia"/>
                <w:szCs w:val="22"/>
              </w:rPr>
              <w:t xml:space="preserve">（</w:t>
            </w:r>
            <w:r>
              <w:rPr>
                <w:rFonts w:hint="eastAsia"/>
                <w:szCs w:val="22"/>
              </w:rPr>
              <w:t xml:space="preserve">2</w:t>
            </w:r>
            <w:r>
              <w:rPr>
                <w:rFonts w:hint="eastAsia"/>
                <w:szCs w:val="22"/>
              </w:rPr>
              <w:t xml:space="preserve">）承诺抽样人员能在</w:t>
            </w:r>
            <w:r>
              <w:rPr>
                <w:rFonts w:hint="eastAsia"/>
                <w:szCs w:val="22"/>
              </w:rPr>
              <w:t xml:space="preserve">3</w:t>
            </w:r>
            <w:r>
              <w:rPr>
                <w:rFonts w:hint="eastAsia"/>
                <w:szCs w:val="22"/>
              </w:rPr>
              <w:t xml:space="preserve">个小时内达到抽样现场，样品能够在</w:t>
            </w:r>
            <w:r>
              <w:rPr>
                <w:rFonts w:hint="eastAsia"/>
                <w:szCs w:val="22"/>
              </w:rPr>
              <w:t xml:space="preserve">3</w:t>
            </w:r>
            <w:r>
              <w:rPr>
                <w:rFonts w:hint="eastAsia"/>
                <w:szCs w:val="22"/>
              </w:rPr>
              <w:t xml:space="preserve">个小时内从抽样现场到达实验室的，除有特殊时间要求的检测项目之外，能够在</w:t>
            </w:r>
            <w:r>
              <w:rPr>
                <w:rFonts w:hint="eastAsia"/>
                <w:szCs w:val="22"/>
              </w:rPr>
              <w:t xml:space="preserve">72</w:t>
            </w:r>
            <w:r>
              <w:rPr>
                <w:rFonts w:hint="eastAsia"/>
                <w:szCs w:val="22"/>
              </w:rPr>
              <w:t xml:space="preserve">小时内出具检测报告的，得</w:t>
            </w:r>
            <w:r>
              <w:rPr>
                <w:rFonts w:hint="eastAsia"/>
                <w:szCs w:val="22"/>
              </w:rPr>
              <w:t xml:space="preserve">2</w:t>
            </w:r>
            <w:r>
              <w:rPr>
                <w:rFonts w:hint="eastAsia"/>
                <w:szCs w:val="22"/>
              </w:rPr>
              <w:t xml:space="preserve">分。（三个条件缺一不可）</w:t>
            </w:r>
            <w:r/>
          </w:p>
          <w:p>
            <w:pPr>
              <w:ind w:firstLine="440"/>
              <w:spacing w:after="0" w:line="360" w:lineRule="auto"/>
              <w:rPr>
                <w:szCs w:val="22"/>
              </w:rPr>
            </w:pPr>
            <w:r>
              <w:rPr>
                <w:rFonts w:hint="eastAsia"/>
                <w:szCs w:val="22"/>
              </w:rPr>
              <w:t xml:space="preserve">（</w:t>
            </w:r>
            <w:r>
              <w:rPr>
                <w:rFonts w:hint="eastAsia"/>
                <w:szCs w:val="22"/>
              </w:rPr>
              <w:t xml:space="preserve">3</w:t>
            </w:r>
            <w:r>
              <w:rPr>
                <w:rFonts w:hint="eastAsia"/>
                <w:szCs w:val="22"/>
              </w:rPr>
              <w:t xml:space="preserve">）无法承诺满足上述应急抽检服务时限要求的，不得分。</w:t>
            </w:r>
            <w:r/>
          </w:p>
          <w:p>
            <w:pPr>
              <w:ind w:firstLine="442"/>
              <w:spacing w:after="0" w:line="360" w:lineRule="auto"/>
              <w:rPr>
                <w:szCs w:val="22"/>
              </w:rPr>
            </w:pPr>
            <w:r>
              <w:rPr>
                <w:rFonts w:hint="eastAsia"/>
                <w:b/>
                <w:bCs/>
                <w:szCs w:val="22"/>
              </w:rPr>
              <w:t xml:space="preserve">★需提供满足应急抽检服务承诺书，写明保障方法措施，并加盖</w:t>
            </w:r>
            <w:r>
              <w:rPr>
                <w:rFonts w:hint="eastAsia"/>
                <w:b/>
                <w:bCs/>
                <w:szCs w:val="22"/>
              </w:rPr>
              <w:t xml:space="preserve">投标供应商</w:t>
            </w:r>
            <w:r>
              <w:rPr>
                <w:rFonts w:hint="eastAsia"/>
                <w:b/>
                <w:bCs/>
                <w:szCs w:val="22"/>
              </w:rPr>
              <w:t xml:space="preserve">公章。</w:t>
            </w:r>
            <w:r/>
          </w:p>
          <w:p>
            <w:pPr>
              <w:ind w:firstLine="440"/>
              <w:spacing w:after="0" w:line="360" w:lineRule="auto"/>
              <w:rPr>
                <w:szCs w:val="22"/>
              </w:rPr>
            </w:pPr>
            <w:r>
              <w:rPr>
                <w:rFonts w:hint="eastAsia"/>
                <w:szCs w:val="22"/>
              </w:rPr>
              <w:t xml:space="preserve">2.</w:t>
            </w:r>
            <w:r>
              <w:rPr>
                <w:rFonts w:hint="eastAsia"/>
                <w:szCs w:val="22"/>
              </w:rPr>
              <w:t xml:space="preserve">应急响应方案：考察</w:t>
            </w:r>
            <w:r>
              <w:rPr>
                <w:rFonts w:hint="eastAsia"/>
                <w:szCs w:val="22"/>
              </w:rPr>
              <w:t xml:space="preserve">投标供应商</w:t>
            </w:r>
            <w:r>
              <w:rPr>
                <w:rFonts w:hint="eastAsia"/>
                <w:szCs w:val="22"/>
              </w:rPr>
              <w:t xml:space="preserve">对食品应急抽检计划实施的保障情况，接到应急检测任务后的组织实施、到达时间承诺、质量控制等内容，由评委酌情打分。（</w:t>
            </w:r>
            <w:r>
              <w:rPr>
                <w:rFonts w:hint="eastAsia"/>
                <w:szCs w:val="22"/>
              </w:rPr>
              <w:t xml:space="preserve">3</w:t>
            </w:r>
            <w:r>
              <w:rPr>
                <w:rFonts w:hint="eastAsia"/>
                <w:szCs w:val="22"/>
              </w:rPr>
              <w:t xml:space="preserve">分）</w:t>
            </w:r>
            <w:r/>
          </w:p>
          <w:p>
            <w:pPr>
              <w:ind w:firstLine="440"/>
              <w:spacing w:after="0" w:line="360" w:lineRule="auto"/>
              <w:rPr>
                <w:szCs w:val="22"/>
              </w:rPr>
            </w:pPr>
            <w:r>
              <w:rPr>
                <w:rFonts w:hint="eastAsia"/>
                <w:szCs w:val="22"/>
              </w:rPr>
              <w:t xml:space="preserve">（</w:t>
            </w:r>
            <w:r>
              <w:rPr>
                <w:rFonts w:hint="eastAsia"/>
                <w:szCs w:val="22"/>
              </w:rPr>
              <w:t xml:space="preserve">1</w:t>
            </w:r>
            <w:r>
              <w:rPr>
                <w:rFonts w:hint="eastAsia"/>
                <w:szCs w:val="22"/>
              </w:rPr>
              <w:t xml:space="preserve">）方案细致全面、合理，符合响应需求，技术可行性强</w:t>
            </w:r>
            <w:r>
              <w:rPr>
                <w:rFonts w:hint="eastAsia"/>
                <w:szCs w:val="22"/>
              </w:rPr>
              <w:t xml:space="preserve">,</w:t>
            </w:r>
            <w:r>
              <w:rPr>
                <w:rFonts w:hint="eastAsia"/>
                <w:szCs w:val="22"/>
              </w:rPr>
              <w:t xml:space="preserve">得</w:t>
            </w:r>
            <w:r>
              <w:rPr>
                <w:rFonts w:hint="eastAsia"/>
                <w:szCs w:val="22"/>
              </w:rPr>
              <w:t xml:space="preserve">3</w:t>
            </w:r>
            <w:r>
              <w:rPr>
                <w:rFonts w:hint="eastAsia"/>
                <w:szCs w:val="22"/>
              </w:rPr>
              <w:t xml:space="preserve">分；</w:t>
            </w:r>
            <w:r/>
          </w:p>
          <w:p>
            <w:pPr>
              <w:ind w:firstLine="440"/>
              <w:spacing w:after="0" w:line="360" w:lineRule="auto"/>
              <w:rPr>
                <w:szCs w:val="22"/>
              </w:rPr>
            </w:pPr>
            <w:r>
              <w:rPr>
                <w:rFonts w:hint="eastAsia"/>
                <w:szCs w:val="22"/>
              </w:rPr>
              <w:t xml:space="preserve">（</w:t>
            </w:r>
            <w:r>
              <w:rPr>
                <w:rFonts w:hint="eastAsia"/>
                <w:szCs w:val="22"/>
              </w:rPr>
              <w:t xml:space="preserve">2</w:t>
            </w:r>
            <w:r>
              <w:rPr>
                <w:rFonts w:hint="eastAsia"/>
                <w:szCs w:val="22"/>
              </w:rPr>
              <w:t xml:space="preserve">）方案较为完整，基本符合响应需求，得</w:t>
            </w:r>
            <w:r>
              <w:rPr>
                <w:rFonts w:hint="eastAsia"/>
                <w:szCs w:val="22"/>
              </w:rPr>
              <w:t xml:space="preserve">2</w:t>
            </w:r>
            <w:r>
              <w:rPr>
                <w:rFonts w:hint="eastAsia"/>
                <w:szCs w:val="22"/>
              </w:rPr>
              <w:t xml:space="preserve">分；</w:t>
            </w:r>
            <w:r/>
          </w:p>
          <w:p>
            <w:pPr>
              <w:ind w:firstLine="440"/>
              <w:spacing w:after="0" w:line="360" w:lineRule="auto"/>
              <w:rPr>
                <w:szCs w:val="22"/>
              </w:rPr>
            </w:pPr>
            <w:r>
              <w:rPr>
                <w:rFonts w:hint="eastAsia"/>
                <w:szCs w:val="22"/>
              </w:rPr>
              <w:t xml:space="preserve">（</w:t>
            </w:r>
            <w:r>
              <w:rPr>
                <w:rFonts w:hint="eastAsia"/>
                <w:szCs w:val="22"/>
              </w:rPr>
              <w:t xml:space="preserve">3</w:t>
            </w:r>
            <w:r>
              <w:rPr>
                <w:rFonts w:hint="eastAsia"/>
                <w:szCs w:val="22"/>
              </w:rPr>
              <w:t xml:space="preserve">）方案不完整、响应度低、技术可行性较低，得</w:t>
            </w:r>
            <w:r>
              <w:rPr>
                <w:rFonts w:hint="eastAsia"/>
                <w:szCs w:val="22"/>
              </w:rPr>
              <w:t xml:space="preserve">1</w:t>
            </w:r>
            <w:r>
              <w:rPr>
                <w:rFonts w:hint="eastAsia"/>
                <w:szCs w:val="22"/>
              </w:rPr>
              <w:t xml:space="preserve">分以下。</w:t>
            </w:r>
            <w:r/>
          </w:p>
          <w:p>
            <w:pPr>
              <w:ind w:firstLine="442"/>
              <w:spacing w:after="0" w:line="360" w:lineRule="auto"/>
              <w:rPr>
                <w:rFonts w:hint="eastAsia" w:ascii="宋体" w:hAnsi="宋体"/>
                <w:szCs w:val="22"/>
              </w:rPr>
            </w:pPr>
            <w:r>
              <w:rPr>
                <w:rFonts w:hint="eastAsia"/>
                <w:b/>
                <w:bCs/>
                <w:szCs w:val="22"/>
              </w:rPr>
              <w:t xml:space="preserve">★需提供应急响应方案，并加盖</w:t>
            </w:r>
            <w:r>
              <w:rPr>
                <w:rFonts w:hint="eastAsia"/>
                <w:b/>
                <w:bCs/>
                <w:szCs w:val="22"/>
              </w:rPr>
              <w:t xml:space="preserve">投标供应商</w:t>
            </w:r>
            <w:r>
              <w:rPr>
                <w:rFonts w:hint="eastAsia"/>
                <w:b/>
                <w:bCs/>
                <w:szCs w:val="22"/>
              </w:rPr>
              <w:t xml:space="preserve">公章。</w:t>
            </w:r>
            <w:r/>
          </w:p>
        </w:tc>
      </w:tr>
      <w:tr>
        <w:trPr/>
        <w:tc>
          <w:tcPr>
            <w:tcW w:w="288" w:type="pct"/>
            <w:vAlign w:val="center"/>
            <w:textDirection w:val="lrTb"/>
            <w:noWrap w:val="false"/>
          </w:tcPr>
          <w:p>
            <w:pPr>
              <w:jc w:val="center"/>
              <w:spacing w:after="0" w:line="360" w:lineRule="auto"/>
              <w:rPr>
                <w:rFonts w:hint="eastAsia" w:ascii="宋体" w:hAnsi="宋体"/>
                <w:szCs w:val="22"/>
              </w:rPr>
            </w:pPr>
            <w:r>
              <w:rPr>
                <w:rFonts w:hint="eastAsia" w:ascii="宋体" w:hAnsi="宋体"/>
                <w:szCs w:val="22"/>
              </w:rPr>
              <w:t xml:space="preserve">7</w:t>
            </w:r>
            <w:r/>
          </w:p>
        </w:tc>
        <w:tc>
          <w:tcPr>
            <w:tcW w:w="574" w:type="pct"/>
            <w:vAlign w:val="center"/>
            <w:textDirection w:val="lrTb"/>
            <w:noWrap w:val="false"/>
          </w:tcPr>
          <w:p>
            <w:pPr>
              <w:jc w:val="center"/>
              <w:spacing w:after="0" w:line="360" w:lineRule="auto"/>
              <w:rPr>
                <w:rFonts w:hint="eastAsia" w:ascii="宋体" w:hAnsi="宋体"/>
                <w:b/>
                <w:bCs/>
                <w:szCs w:val="22"/>
              </w:rPr>
            </w:pPr>
            <w:r>
              <w:rPr>
                <w:rFonts w:hint="eastAsia" w:ascii="宋体" w:hAnsi="宋体"/>
                <w:b/>
                <w:bCs/>
                <w:szCs w:val="22"/>
              </w:rPr>
              <w:t xml:space="preserve">增值服务</w:t>
            </w:r>
            <w:r/>
          </w:p>
        </w:tc>
        <w:tc>
          <w:tcPr>
            <w:tcW w:w="364" w:type="pct"/>
            <w:vAlign w:val="center"/>
            <w:textDirection w:val="lrTb"/>
            <w:noWrap w:val="false"/>
          </w:tcPr>
          <w:p>
            <w:pPr>
              <w:jc w:val="center"/>
              <w:spacing w:after="0" w:line="360" w:lineRule="auto"/>
              <w:rPr>
                <w:rFonts w:hint="eastAsia" w:ascii="宋体" w:hAnsi="宋体"/>
                <w:b/>
                <w:bCs/>
                <w:szCs w:val="22"/>
              </w:rPr>
            </w:pPr>
            <w:r>
              <w:rPr>
                <w:rFonts w:hint="eastAsia" w:ascii="宋体" w:hAnsi="宋体"/>
                <w:b/>
                <w:bCs/>
                <w:szCs w:val="22"/>
              </w:rPr>
              <w:t xml:space="preserve">12分</w:t>
            </w:r>
            <w:r/>
          </w:p>
        </w:tc>
        <w:tc>
          <w:tcPr>
            <w:tcW w:w="3774" w:type="pct"/>
            <w:vAlign w:val="center"/>
            <w:textDirection w:val="lrTb"/>
            <w:noWrap w:val="false"/>
          </w:tcPr>
          <w:p>
            <w:pPr>
              <w:jc w:val="center"/>
              <w:spacing w:after="0" w:line="360" w:lineRule="auto"/>
              <w:rPr>
                <w:rFonts w:hint="eastAsia" w:ascii="宋体" w:hAnsi="宋体"/>
                <w:szCs w:val="22"/>
              </w:rPr>
            </w:pPr>
            <w:r>
              <w:rPr>
                <w:rFonts w:hint="eastAsia" w:ascii="宋体" w:hAnsi="宋体"/>
                <w:b/>
                <w:bCs/>
                <w:szCs w:val="22"/>
              </w:rPr>
              <w:t xml:space="preserve">考察供应商在实施食品抽检服务之外为采购人提供相关增值服务承诺</w:t>
            </w:r>
            <w:r/>
          </w:p>
        </w:tc>
      </w:tr>
      <w:tr>
        <w:trPr/>
        <w:tc>
          <w:tcPr>
            <w:tcW w:w="288" w:type="pct"/>
            <w:vAlign w:val="center"/>
            <w:textDirection w:val="lrTb"/>
            <w:noWrap w:val="false"/>
          </w:tcPr>
          <w:p>
            <w:pPr>
              <w:jc w:val="center"/>
              <w:spacing w:after="0" w:line="360" w:lineRule="auto"/>
              <w:rPr>
                <w:rFonts w:hint="eastAsia" w:ascii="宋体" w:hAnsi="宋体"/>
                <w:szCs w:val="22"/>
              </w:rPr>
            </w:pPr>
            <w:r>
              <w:rPr>
                <w:rFonts w:hint="eastAsia" w:ascii="宋体" w:hAnsi="宋体"/>
                <w:szCs w:val="22"/>
              </w:rPr>
              <w:t xml:space="preserve">7-1</w:t>
            </w:r>
            <w:r/>
          </w:p>
        </w:tc>
        <w:tc>
          <w:tcPr>
            <w:tcW w:w="574" w:type="pct"/>
            <w:vAlign w:val="center"/>
            <w:textDirection w:val="lrTb"/>
            <w:noWrap w:val="false"/>
          </w:tcPr>
          <w:p>
            <w:pPr>
              <w:jc w:val="center"/>
              <w:spacing w:after="0" w:line="360" w:lineRule="auto"/>
              <w:rPr>
                <w:rFonts w:hint="eastAsia" w:ascii="宋体" w:hAnsi="宋体"/>
                <w:szCs w:val="22"/>
              </w:rPr>
            </w:pPr>
            <w:r>
              <w:rPr>
                <w:rFonts w:hint="eastAsia" w:ascii="宋体" w:hAnsi="宋体"/>
                <w:szCs w:val="22"/>
              </w:rPr>
              <w:t xml:space="preserve">服务承诺</w:t>
            </w:r>
            <w:r/>
          </w:p>
        </w:tc>
        <w:tc>
          <w:tcPr>
            <w:tcW w:w="364" w:type="pct"/>
            <w:vAlign w:val="center"/>
            <w:textDirection w:val="lrTb"/>
            <w:noWrap w:val="false"/>
          </w:tcPr>
          <w:p>
            <w:pPr>
              <w:jc w:val="center"/>
              <w:spacing w:after="0" w:line="360" w:lineRule="auto"/>
              <w:rPr>
                <w:rFonts w:hint="eastAsia" w:ascii="宋体" w:hAnsi="宋体"/>
                <w:b/>
                <w:bCs/>
                <w:szCs w:val="22"/>
              </w:rPr>
            </w:pPr>
            <w:r>
              <w:rPr>
                <w:rFonts w:ascii="宋体" w:hAnsi="宋体"/>
                <w:b/>
                <w:bCs/>
                <w:szCs w:val="22"/>
              </w:rPr>
              <w:t xml:space="preserve">8</w:t>
            </w:r>
            <w:r>
              <w:rPr>
                <w:rFonts w:hint="eastAsia" w:ascii="宋体" w:hAnsi="宋体"/>
                <w:b/>
                <w:bCs/>
                <w:szCs w:val="22"/>
              </w:rPr>
              <w:t xml:space="preserve">分</w:t>
            </w:r>
            <w:r/>
          </w:p>
        </w:tc>
        <w:tc>
          <w:tcPr>
            <w:tcW w:w="3774" w:type="pct"/>
            <w:vAlign w:val="center"/>
            <w:textDirection w:val="lrTb"/>
            <w:noWrap w:val="false"/>
          </w:tcPr>
          <w:p>
            <w:pPr>
              <w:ind w:firstLine="420"/>
              <w:spacing w:after="0" w:line="360" w:lineRule="auto"/>
              <w:rPr>
                <w:rFonts w:hint="eastAsia" w:ascii="宋体" w:hAnsi="宋体"/>
                <w:szCs w:val="22"/>
              </w:rPr>
            </w:pPr>
            <w:r>
              <w:rPr>
                <w:rFonts w:hint="eastAsia" w:ascii="宋体" w:hAnsi="宋体"/>
                <w:szCs w:val="22"/>
              </w:rPr>
              <w:t xml:space="preserve">考察供应商在实施食品抽检服务之外为采购人提供相关增值服务承诺，如提供教育培训、风险排查、考核专家、撰写抽检分析报告、科普宣传、</w:t>
            </w:r>
            <w:r>
              <w:rPr>
                <w:rFonts w:hint="eastAsia" w:ascii="宋体" w:hAnsi="宋体"/>
                <w:b/>
                <w:bCs/>
                <w:szCs w:val="22"/>
              </w:rPr>
              <w:t xml:space="preserve">合格备份样品再利用</w:t>
            </w:r>
            <w:r>
              <w:rPr>
                <w:rFonts w:hint="eastAsia" w:ascii="宋体" w:hAnsi="宋体"/>
                <w:szCs w:val="22"/>
              </w:rPr>
              <w:t xml:space="preserve">等无偿增值服务的，不限于列举内容。</w:t>
            </w:r>
            <w:r/>
          </w:p>
          <w:p>
            <w:pPr>
              <w:numPr>
                <w:ilvl w:val="0"/>
                <w:numId w:val="14"/>
              </w:numPr>
              <w:jc w:val="both"/>
              <w:spacing w:after="0" w:line="360" w:lineRule="auto"/>
              <w:widowControl w:val="off"/>
              <w:rPr>
                <w:rFonts w:hint="eastAsia" w:ascii="宋体" w:hAnsi="宋体"/>
                <w:szCs w:val="22"/>
              </w:rPr>
            </w:pPr>
            <w:r>
              <w:rPr>
                <w:rFonts w:hint="eastAsia" w:ascii="宋体" w:hAnsi="宋体"/>
                <w:szCs w:val="22"/>
              </w:rPr>
              <w:t xml:space="preserve">服务方案细致全面、合理，增值服务性价比较高得</w:t>
            </w:r>
            <w:r>
              <w:rPr>
                <w:rFonts w:hint="eastAsia" w:ascii="宋体" w:hAnsi="宋体"/>
                <w:szCs w:val="22"/>
              </w:rPr>
              <w:t xml:space="preserve">8</w:t>
            </w:r>
            <w:r>
              <w:rPr>
                <w:rFonts w:hint="eastAsia" w:ascii="宋体" w:hAnsi="宋体"/>
                <w:szCs w:val="22"/>
              </w:rPr>
              <w:t xml:space="preserve">分；</w:t>
            </w:r>
            <w:r/>
          </w:p>
          <w:p>
            <w:pPr>
              <w:numPr>
                <w:ilvl w:val="0"/>
                <w:numId w:val="14"/>
              </w:numPr>
              <w:jc w:val="both"/>
              <w:spacing w:after="0" w:line="360" w:lineRule="auto"/>
              <w:widowControl w:val="off"/>
              <w:rPr>
                <w:rFonts w:hint="eastAsia" w:ascii="宋体" w:hAnsi="宋体"/>
                <w:szCs w:val="22"/>
              </w:rPr>
            </w:pPr>
            <w:r>
              <w:rPr>
                <w:rFonts w:hint="eastAsia" w:ascii="宋体" w:hAnsi="宋体"/>
                <w:szCs w:val="22"/>
              </w:rPr>
              <w:t xml:space="preserve">服务方案较为完整，增值服务内容较好得</w:t>
            </w:r>
            <w:r>
              <w:rPr>
                <w:rFonts w:hint="eastAsia" w:ascii="宋体" w:hAnsi="宋体"/>
                <w:szCs w:val="22"/>
              </w:rPr>
              <w:t xml:space="preserve">4</w:t>
            </w:r>
            <w:r>
              <w:rPr>
                <w:rFonts w:hint="eastAsia" w:ascii="宋体" w:hAnsi="宋体"/>
                <w:szCs w:val="22"/>
              </w:rPr>
              <w:t xml:space="preserve">分；</w:t>
            </w:r>
            <w:r/>
          </w:p>
          <w:p>
            <w:pPr>
              <w:numPr>
                <w:ilvl w:val="0"/>
                <w:numId w:val="14"/>
              </w:numPr>
              <w:jc w:val="both"/>
              <w:spacing w:after="0" w:line="360" w:lineRule="auto"/>
              <w:widowControl w:val="off"/>
              <w:rPr>
                <w:rFonts w:hint="eastAsia" w:ascii="宋体" w:hAnsi="宋体"/>
                <w:szCs w:val="22"/>
              </w:rPr>
            </w:pPr>
            <w:r>
              <w:rPr>
                <w:rFonts w:hint="eastAsia" w:ascii="宋体" w:hAnsi="宋体"/>
                <w:szCs w:val="22"/>
              </w:rPr>
              <w:t xml:space="preserve">服务方案较为完整，增值服务内容一般，性价比不高得</w:t>
            </w:r>
            <w:r>
              <w:rPr>
                <w:rFonts w:hint="eastAsia" w:ascii="宋体" w:hAnsi="宋体"/>
                <w:szCs w:val="22"/>
              </w:rPr>
              <w:t xml:space="preserve">2</w:t>
            </w:r>
            <w:r>
              <w:rPr>
                <w:rFonts w:hint="eastAsia" w:ascii="宋体" w:hAnsi="宋体"/>
                <w:szCs w:val="22"/>
              </w:rPr>
              <w:t xml:space="preserve">分；</w:t>
            </w:r>
            <w:r/>
          </w:p>
          <w:p>
            <w:pPr>
              <w:numPr>
                <w:ilvl w:val="0"/>
                <w:numId w:val="14"/>
              </w:numPr>
              <w:jc w:val="both"/>
              <w:spacing w:after="0" w:line="360" w:lineRule="auto"/>
              <w:widowControl w:val="off"/>
              <w:rPr>
                <w:rFonts w:hint="eastAsia" w:ascii="宋体" w:hAnsi="宋体"/>
                <w:szCs w:val="22"/>
              </w:rPr>
            </w:pPr>
            <w:r>
              <w:rPr>
                <w:rFonts w:hint="eastAsia" w:ascii="宋体" w:hAnsi="宋体"/>
                <w:szCs w:val="22"/>
              </w:rPr>
              <w:t xml:space="preserve">不提供服务方案不得分。</w:t>
            </w:r>
            <w:r/>
          </w:p>
          <w:p>
            <w:pPr>
              <w:ind w:firstLine="420"/>
              <w:spacing w:after="0" w:line="360" w:lineRule="auto"/>
              <w:rPr>
                <w:rFonts w:hint="eastAsia" w:ascii="宋体" w:hAnsi="宋体" w:cs="仿宋_GB2312"/>
                <w:b/>
                <w:spacing w:val="-3"/>
                <w:szCs w:val="22"/>
              </w:rPr>
            </w:pPr>
            <w:r>
              <w:rPr>
                <w:rFonts w:hint="eastAsia" w:ascii="宋体" w:hAnsi="宋体" w:cs="仿宋_GB2312"/>
                <w:b/>
                <w:spacing w:val="-3"/>
                <w:szCs w:val="22"/>
              </w:rPr>
              <w:t xml:space="preserve">★</w:t>
            </w:r>
            <w:r>
              <w:rPr>
                <w:rFonts w:hint="eastAsia" w:ascii="宋体" w:hAnsi="宋体"/>
                <w:b/>
                <w:szCs w:val="22"/>
              </w:rPr>
              <w:t xml:space="preserve">提供增值服务方案，加盖</w:t>
            </w:r>
            <w:r>
              <w:rPr>
                <w:rFonts w:hint="eastAsia" w:ascii="宋体" w:hAnsi="宋体"/>
                <w:b/>
                <w:szCs w:val="22"/>
              </w:rPr>
              <w:t xml:space="preserve">投标供应商</w:t>
            </w:r>
            <w:r>
              <w:rPr>
                <w:rFonts w:hint="eastAsia" w:ascii="宋体" w:hAnsi="宋体"/>
                <w:b/>
                <w:szCs w:val="22"/>
              </w:rPr>
              <w:t xml:space="preserve">公章。</w:t>
            </w:r>
            <w:r/>
          </w:p>
        </w:tc>
      </w:tr>
      <w:tr>
        <w:trPr/>
        <w:tc>
          <w:tcPr>
            <w:tcW w:w="288" w:type="pct"/>
            <w:vAlign w:val="center"/>
            <w:textDirection w:val="lrTb"/>
            <w:noWrap w:val="false"/>
          </w:tcPr>
          <w:p>
            <w:pPr>
              <w:jc w:val="center"/>
              <w:spacing w:after="0" w:line="360" w:lineRule="auto"/>
              <w:rPr>
                <w:rFonts w:hint="eastAsia" w:ascii="宋体" w:hAnsi="宋体"/>
                <w:szCs w:val="22"/>
              </w:rPr>
            </w:pPr>
            <w:r>
              <w:rPr>
                <w:rFonts w:hint="eastAsia" w:ascii="宋体" w:hAnsi="宋体"/>
                <w:szCs w:val="22"/>
              </w:rPr>
              <w:t xml:space="preserve">7-2</w:t>
            </w:r>
            <w:r/>
          </w:p>
        </w:tc>
        <w:tc>
          <w:tcPr>
            <w:tcW w:w="574" w:type="pct"/>
            <w:vAlign w:val="center"/>
            <w:textDirection w:val="lrTb"/>
            <w:noWrap w:val="false"/>
          </w:tcPr>
          <w:p>
            <w:pPr>
              <w:jc w:val="center"/>
              <w:spacing w:after="0" w:line="360" w:lineRule="auto"/>
              <w:rPr>
                <w:rFonts w:hint="eastAsia" w:ascii="宋体" w:hAnsi="宋体"/>
                <w:szCs w:val="22"/>
              </w:rPr>
            </w:pPr>
            <w:r>
              <w:rPr>
                <w:rFonts w:hint="eastAsia" w:ascii="宋体" w:hAnsi="宋体"/>
                <w:szCs w:val="22"/>
              </w:rPr>
              <w:t xml:space="preserve">创新创优</w:t>
            </w:r>
            <w:r/>
          </w:p>
        </w:tc>
        <w:tc>
          <w:tcPr>
            <w:tcW w:w="364" w:type="pct"/>
            <w:vAlign w:val="center"/>
            <w:textDirection w:val="lrTb"/>
            <w:noWrap w:val="false"/>
          </w:tcPr>
          <w:p>
            <w:pPr>
              <w:jc w:val="center"/>
              <w:spacing w:after="0" w:line="360" w:lineRule="auto"/>
              <w:rPr>
                <w:rFonts w:hint="eastAsia" w:ascii="宋体" w:hAnsi="宋体"/>
                <w:b/>
                <w:bCs/>
                <w:szCs w:val="22"/>
              </w:rPr>
            </w:pPr>
            <w:r>
              <w:rPr>
                <w:rFonts w:ascii="宋体" w:hAnsi="宋体"/>
                <w:b/>
                <w:bCs/>
                <w:szCs w:val="22"/>
              </w:rPr>
              <w:t xml:space="preserve">4</w:t>
            </w:r>
            <w:r>
              <w:rPr>
                <w:rFonts w:hint="eastAsia" w:ascii="宋体" w:hAnsi="宋体"/>
                <w:b/>
                <w:bCs/>
                <w:szCs w:val="22"/>
              </w:rPr>
              <w:t xml:space="preserve">分</w:t>
            </w:r>
            <w:r/>
          </w:p>
        </w:tc>
        <w:tc>
          <w:tcPr>
            <w:tcW w:w="3774" w:type="pct"/>
            <w:vAlign w:val="center"/>
            <w:textDirection w:val="lrTb"/>
            <w:noWrap w:val="false"/>
          </w:tcPr>
          <w:p>
            <w:pPr>
              <w:ind w:firstLine="420"/>
              <w:spacing w:after="0" w:line="360" w:lineRule="auto"/>
              <w:rPr>
                <w:szCs w:val="22"/>
              </w:rPr>
            </w:pPr>
            <w:r>
              <w:rPr>
                <w:rFonts w:hint="eastAsia" w:ascii="宋体" w:hAnsi="宋体"/>
                <w:szCs w:val="22"/>
              </w:rPr>
              <w:t xml:space="preserve">考察供应商在实施食品抽检服务之外为采购人提供创新创优服务。如</w:t>
            </w:r>
            <w:r>
              <w:rPr>
                <w:rFonts w:hint="eastAsia"/>
                <w:szCs w:val="22"/>
              </w:rPr>
              <w:t xml:space="preserve">在优化抽检工作流程、食品安全风险预防、抽检大数据分析利用、你点我检、企业帮扶指导、承检机构考核管理等方面，提出创新创优工作思路、方法，有利于解决当前食品安全抽检的堵点、难点，有希望在全省乃至全国形成可复制、可推广的工作经验的思路创意。</w:t>
            </w:r>
            <w:r/>
          </w:p>
          <w:p>
            <w:pPr>
              <w:numPr>
                <w:ilvl w:val="0"/>
                <w:numId w:val="15"/>
              </w:numPr>
              <w:jc w:val="both"/>
              <w:spacing w:after="0" w:line="360" w:lineRule="auto"/>
              <w:widowControl w:val="off"/>
              <w:rPr>
                <w:rFonts w:hint="eastAsia" w:ascii="宋体" w:hAnsi="宋体"/>
                <w:szCs w:val="22"/>
              </w:rPr>
            </w:pPr>
            <w:r>
              <w:rPr>
                <w:rFonts w:hint="eastAsia" w:ascii="宋体" w:hAnsi="宋体"/>
                <w:szCs w:val="22"/>
              </w:rPr>
              <w:t xml:space="preserve">思路创意体系完整，具</w:t>
            </w:r>
            <w:r>
              <w:rPr>
                <w:rFonts w:hint="eastAsia"/>
                <w:szCs w:val="22"/>
              </w:rPr>
              <w:t xml:space="preserve">有前瞻性、实用性和可行性</w:t>
            </w:r>
            <w:r>
              <w:rPr>
                <w:rFonts w:hint="eastAsia" w:ascii="宋体" w:hAnsi="宋体"/>
                <w:szCs w:val="22"/>
              </w:rPr>
              <w:t xml:space="preserve">，得</w:t>
            </w:r>
            <w:r>
              <w:rPr>
                <w:rFonts w:hint="eastAsia" w:ascii="宋体" w:hAnsi="宋体"/>
                <w:szCs w:val="22"/>
              </w:rPr>
              <w:t xml:space="preserve">4</w:t>
            </w:r>
            <w:r>
              <w:rPr>
                <w:rFonts w:hint="eastAsia" w:ascii="宋体" w:hAnsi="宋体"/>
                <w:szCs w:val="22"/>
              </w:rPr>
              <w:t xml:space="preserve">分；</w:t>
            </w:r>
            <w:r/>
          </w:p>
          <w:p>
            <w:pPr>
              <w:numPr>
                <w:ilvl w:val="0"/>
                <w:numId w:val="15"/>
              </w:numPr>
              <w:jc w:val="both"/>
              <w:spacing w:after="0" w:line="360" w:lineRule="auto"/>
              <w:widowControl w:val="off"/>
              <w:rPr>
                <w:rFonts w:hint="eastAsia" w:ascii="宋体" w:hAnsi="宋体"/>
                <w:szCs w:val="22"/>
              </w:rPr>
            </w:pPr>
            <w:r>
              <w:rPr>
                <w:rFonts w:hint="eastAsia" w:ascii="宋体" w:hAnsi="宋体"/>
                <w:szCs w:val="22"/>
              </w:rPr>
              <w:t xml:space="preserve">思路创意一般或是简单照搬其他地区已有经验，得</w:t>
            </w:r>
            <w:r>
              <w:rPr>
                <w:rFonts w:hint="eastAsia" w:ascii="宋体" w:hAnsi="宋体"/>
                <w:szCs w:val="22"/>
              </w:rPr>
              <w:t xml:space="preserve">2</w:t>
            </w:r>
            <w:r>
              <w:rPr>
                <w:rFonts w:hint="eastAsia" w:ascii="宋体" w:hAnsi="宋体"/>
                <w:szCs w:val="22"/>
              </w:rPr>
              <w:t xml:space="preserve">分；</w:t>
            </w:r>
            <w:r/>
          </w:p>
          <w:p>
            <w:pPr>
              <w:numPr>
                <w:ilvl w:val="0"/>
                <w:numId w:val="15"/>
              </w:numPr>
              <w:jc w:val="both"/>
              <w:spacing w:after="0" w:line="360" w:lineRule="auto"/>
              <w:widowControl w:val="off"/>
              <w:rPr>
                <w:rFonts w:hint="eastAsia" w:ascii="宋体" w:hAnsi="宋体"/>
                <w:szCs w:val="22"/>
              </w:rPr>
            </w:pPr>
            <w:r>
              <w:rPr>
                <w:rFonts w:hint="eastAsia" w:ascii="宋体" w:hAnsi="宋体"/>
                <w:szCs w:val="22"/>
              </w:rPr>
              <w:t xml:space="preserve">创意不新颖，可操作性不强，得1分；</w:t>
            </w:r>
            <w:r/>
          </w:p>
          <w:p>
            <w:pPr>
              <w:numPr>
                <w:ilvl w:val="0"/>
                <w:numId w:val="15"/>
              </w:numPr>
              <w:jc w:val="both"/>
              <w:spacing w:after="0" w:line="360" w:lineRule="auto"/>
              <w:widowControl w:val="off"/>
              <w:rPr>
                <w:rFonts w:hint="eastAsia" w:ascii="宋体" w:hAnsi="宋体"/>
                <w:szCs w:val="22"/>
              </w:rPr>
            </w:pPr>
            <w:r>
              <w:rPr>
                <w:rFonts w:hint="eastAsia" w:ascii="宋体" w:hAnsi="宋体"/>
                <w:szCs w:val="22"/>
              </w:rPr>
              <w:t xml:space="preserve">不提供方案不得分。</w:t>
            </w:r>
            <w:r/>
          </w:p>
          <w:p>
            <w:pPr>
              <w:pStyle w:val="1062"/>
              <w:ind w:left="0" w:right="1470" w:firstLine="430"/>
              <w:spacing w:after="0" w:line="360" w:lineRule="auto"/>
              <w:rPr>
                <w:szCs w:val="22"/>
              </w:rPr>
            </w:pPr>
            <w:r>
              <w:rPr>
                <w:rFonts w:hint="eastAsia" w:ascii="宋体" w:hAnsi="宋体" w:cs="仿宋_GB2312"/>
                <w:b/>
                <w:spacing w:val="-3"/>
                <w:szCs w:val="22"/>
              </w:rPr>
              <w:t xml:space="preserve">★</w:t>
            </w:r>
            <w:r>
              <w:rPr>
                <w:rFonts w:hint="eastAsia" w:ascii="宋体" w:hAnsi="宋体"/>
                <w:b/>
                <w:szCs w:val="22"/>
              </w:rPr>
              <w:t xml:space="preserve">提供增值服务方案，加盖</w:t>
            </w:r>
            <w:r>
              <w:rPr>
                <w:rFonts w:hint="eastAsia" w:ascii="宋体" w:hAnsi="宋体"/>
                <w:b/>
                <w:szCs w:val="22"/>
              </w:rPr>
              <w:t xml:space="preserve">投标供应商</w:t>
            </w:r>
            <w:r>
              <w:rPr>
                <w:rFonts w:hint="eastAsia" w:ascii="宋体" w:hAnsi="宋体"/>
                <w:b/>
                <w:szCs w:val="22"/>
              </w:rPr>
              <w:t xml:space="preserve">公章。</w:t>
            </w:r>
            <w:r/>
          </w:p>
        </w:tc>
      </w:tr>
      <w:tr>
        <w:trPr/>
        <w:tc>
          <w:tcPr>
            <w:gridSpan w:val="3"/>
            <w:tcBorders>
              <w:top w:val="single" w:color="auto" w:sz="4" w:space="0"/>
              <w:left w:val="single" w:color="auto" w:sz="4" w:space="0"/>
              <w:bottom w:val="single" w:color="auto" w:sz="4" w:space="0"/>
              <w:right w:val="single" w:color="auto" w:sz="4" w:space="0"/>
            </w:tcBorders>
            <w:tcW w:w="1226" w:type="pct"/>
            <w:vAlign w:val="center"/>
            <w:textDirection w:val="lrTb"/>
            <w:noWrap w:val="false"/>
          </w:tcPr>
          <w:p>
            <w:pPr>
              <w:jc w:val="center"/>
              <w:spacing w:after="0" w:line="360" w:lineRule="auto"/>
              <w:rPr>
                <w:rFonts w:hint="eastAsia" w:ascii="宋体" w:hAnsi="宋体"/>
                <w:b/>
                <w:szCs w:val="22"/>
              </w:rPr>
            </w:pPr>
            <w:r>
              <w:rPr>
                <w:rFonts w:hint="eastAsia" w:ascii="宋体" w:hAnsi="宋体"/>
                <w:b/>
                <w:szCs w:val="22"/>
              </w:rPr>
              <w:t xml:space="preserve">合  计</w:t>
            </w:r>
            <w:r/>
          </w:p>
        </w:tc>
        <w:tc>
          <w:tcPr>
            <w:tcBorders>
              <w:top w:val="single" w:color="auto" w:sz="4" w:space="0"/>
              <w:left w:val="single" w:color="auto" w:sz="4" w:space="0"/>
              <w:bottom w:val="single" w:color="auto" w:sz="4" w:space="0"/>
              <w:right w:val="single" w:color="auto" w:sz="4" w:space="0"/>
            </w:tcBorders>
            <w:tcW w:w="3774" w:type="pct"/>
            <w:vAlign w:val="center"/>
            <w:textDirection w:val="lrTb"/>
            <w:noWrap w:val="false"/>
          </w:tcPr>
          <w:p>
            <w:pPr>
              <w:jc w:val="center"/>
              <w:spacing w:after="0" w:line="360" w:lineRule="auto"/>
              <w:rPr>
                <w:rFonts w:hint="eastAsia" w:ascii="宋体" w:hAnsi="宋体"/>
                <w:szCs w:val="22"/>
              </w:rPr>
            </w:pPr>
            <w:r>
              <w:rPr>
                <w:rFonts w:ascii="宋体" w:hAnsi="宋体"/>
                <w:b/>
                <w:bCs/>
                <w:szCs w:val="22"/>
              </w:rPr>
              <w:t xml:space="preserve">100 </w:t>
            </w:r>
            <w:r>
              <w:rPr>
                <w:rFonts w:hint="eastAsia" w:ascii="宋体" w:hAnsi="宋体"/>
                <w:b/>
                <w:bCs/>
                <w:szCs w:val="22"/>
              </w:rPr>
              <w:t xml:space="preserve">分</w:t>
            </w:r>
            <w:r/>
          </w:p>
        </w:tc>
      </w:tr>
      <w:tr>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spacing w:after="0" w:line="360" w:lineRule="auto"/>
              <w:rPr>
                <w:rFonts w:hint="eastAsia" w:ascii="宋体" w:hAnsi="宋体"/>
                <w:b/>
                <w:bCs/>
                <w:szCs w:val="22"/>
              </w:rPr>
            </w:pPr>
            <w:r>
              <w:rPr>
                <w:rFonts w:hint="eastAsia" w:ascii="宋体" w:hAnsi="宋体"/>
                <w:b/>
                <w:szCs w:val="22"/>
              </w:rPr>
              <w:t xml:space="preserve">警示：如发现参与竞争性磋商的材料造假，将实施一票否决制，同时予以系统内通报，永久性取消参与泰州市地区食品抽检技术服务项目采购的投标资格。</w:t>
            </w:r>
            <w:r/>
          </w:p>
        </w:tc>
      </w:tr>
    </w:tbl>
    <w:p>
      <w:pPr>
        <w:ind w:firstLine="420"/>
        <w:spacing w:line="360" w:lineRule="auto"/>
        <w:rPr>
          <w:rFonts w:hint="eastAsia" w:ascii="宋体" w:hAnsi="宋体" w:cs="宋体"/>
          <w:szCs w:val="21"/>
        </w:rPr>
      </w:pPr>
      <w:r>
        <w:rPr>
          <w:rFonts w:hint="eastAsia" w:ascii="宋体" w:hAnsi="宋体" w:cs="宋体"/>
          <w:szCs w:val="21"/>
        </w:rPr>
        <w:t xml:space="preserve">四、磋商小组根据综合评分情况，按照评审得分由高到低顺序推荐3名成交候选供应商，并编写评审报告。评审得分相同的，按照最后报价由低到高的顺序推荐。评审得分且最后报价相同的，按照技术方案优劣顺序推荐。</w:t>
      </w:r>
      <w:r/>
    </w:p>
    <w:p>
      <w:pPr>
        <w:ind w:firstLine="420"/>
        <w:spacing w:line="360" w:lineRule="auto"/>
        <w:rPr>
          <w:rFonts w:hint="eastAsia" w:ascii="宋体" w:hAnsi="宋体" w:cs="宋体"/>
          <w:szCs w:val="21"/>
        </w:rPr>
      </w:pPr>
      <w:r>
        <w:rPr>
          <w:rFonts w:hint="eastAsia" w:ascii="宋体" w:hAnsi="宋体" w:cs="宋体"/>
          <w:szCs w:val="21"/>
        </w:rPr>
        <w:t xml:space="preserve">五、采购人按采购文件规定的定标办法确定供应商。供应商放弃成交、因不可抗力提出不能履行合同，采购人可以确定排名第二的成交候选人为供应商，依次类推，或选择重新组织采购。</w:t>
      </w:r>
      <w:r/>
    </w:p>
    <w:p>
      <w:pPr>
        <w:ind w:firstLine="420"/>
        <w:spacing w:line="360" w:lineRule="auto"/>
        <w:rPr>
          <w:rFonts w:hint="eastAsia" w:ascii="宋体" w:hAnsi="宋体" w:cs="宋体"/>
          <w:szCs w:val="21"/>
        </w:rPr>
      </w:pPr>
      <w:r>
        <w:rPr>
          <w:rFonts w:hint="eastAsia" w:ascii="宋体" w:hAnsi="宋体" w:cs="宋体"/>
          <w:szCs w:val="21"/>
        </w:rPr>
        <w:t xml:space="preserve">六、本办法未尽事宜，经评标专家集体通过后，形成书面材料，作为本评标办法的补充条款，并按本评标办法及补充条款评标。</w:t>
      </w:r>
      <w:r/>
    </w:p>
    <w:p>
      <w:pPr>
        <w:pStyle w:val="882"/>
        <w:jc w:val="both"/>
        <w:spacing w:line="360" w:lineRule="auto"/>
        <w:rPr>
          <w:rFonts w:hint="eastAsia"/>
        </w:rPr>
      </w:pPr>
      <w:r>
        <w:rPr>
          <w:rFonts w:hint="eastAsia"/>
        </w:rPr>
        <w:br w:type="page" w:clear="all"/>
      </w:r>
      <w:r/>
    </w:p>
    <w:p>
      <w:pPr>
        <w:pStyle w:val="882"/>
        <w:rPr>
          <w:rFonts w:hint="eastAsia"/>
        </w:rPr>
      </w:pPr>
      <w:r>
        <w:t xml:space="preserve">第六章</w:t>
      </w:r>
      <w:r>
        <w:t xml:space="preserve">  </w:t>
      </w:r>
      <w:r>
        <w:t xml:space="preserve">响应文件的组成和格式</w:t>
      </w:r>
      <w:bookmarkEnd w:id="108"/>
      <w:r/>
      <w:r/>
    </w:p>
    <w:p>
      <w:pPr>
        <w:jc w:val="center"/>
        <w:spacing w:line="360" w:lineRule="auto"/>
        <w:rPr>
          <w:b/>
          <w:szCs w:val="21"/>
        </w:rPr>
      </w:pPr>
      <w:r>
        <w:rPr>
          <w:b/>
          <w:bCs/>
          <w:szCs w:val="21"/>
        </w:rPr>
        <w:t xml:space="preserve"> </w:t>
      </w:r>
      <w:r>
        <w:rPr>
          <w:b/>
          <w:bCs/>
          <w:sz w:val="24"/>
        </w:rPr>
        <w:t xml:space="preserve">（响应文件制作软件中</w:t>
      </w:r>
      <w:r>
        <w:rPr>
          <w:rFonts w:hint="eastAsia"/>
          <w:b/>
          <w:bCs/>
          <w:sz w:val="24"/>
        </w:rPr>
        <w:t xml:space="preserve">响应文件</w:t>
      </w:r>
      <w:r>
        <w:rPr>
          <w:b/>
          <w:bCs/>
          <w:sz w:val="24"/>
        </w:rPr>
        <w:t xml:space="preserve">格式可修改部分以采购文件提供的格式为准）</w:t>
      </w:r>
      <w:r/>
    </w:p>
    <w:p>
      <w:pPr>
        <w:pStyle w:val="1080"/>
        <w:rPr>
          <w:rFonts w:hint="eastAsia"/>
        </w:rPr>
      </w:pPr>
      <w:r>
        <w:rPr>
          <w:rFonts w:hint="eastAsia"/>
        </w:rPr>
      </w:r>
      <w:r/>
    </w:p>
    <w:p>
      <w:r/>
      <w:r/>
    </w:p>
    <w:p>
      <w:pPr>
        <w:pStyle w:val="1080"/>
        <w:rPr>
          <w:rFonts w:hint="eastAsia"/>
        </w:rPr>
      </w:pPr>
      <w:r>
        <w:rPr>
          <w:rFonts w:hint="eastAsia"/>
        </w:rPr>
      </w:r>
      <w:r/>
    </w:p>
    <w:p>
      <w:r/>
      <w:r/>
    </w:p>
    <w:p>
      <w:pPr>
        <w:pStyle w:val="1080"/>
        <w:rPr>
          <w:rFonts w:hint="eastAsia"/>
        </w:rPr>
      </w:pPr>
      <w:r>
        <w:rPr>
          <w:rFonts w:hint="eastAsia"/>
        </w:rPr>
      </w:r>
      <w:r/>
    </w:p>
    <w:p>
      <w:pPr>
        <w:jc w:val="center"/>
        <w:spacing w:line="360" w:lineRule="auto"/>
        <w:rPr>
          <w:b/>
          <w:sz w:val="44"/>
          <w:szCs w:val="44"/>
        </w:rPr>
        <w:outlineLvl w:val="0"/>
      </w:pPr>
      <w:r/>
      <w:bookmarkStart w:id="109" w:name="_Toc2523"/>
      <w:r/>
      <w:bookmarkStart w:id="110" w:name="_Toc31132"/>
      <w:r>
        <w:rPr>
          <w:b/>
          <w:sz w:val="44"/>
          <w:szCs w:val="44"/>
        </w:rPr>
        <w:t xml:space="preserve">竞争性磋商响应文件</w:t>
      </w:r>
      <w:bookmarkEnd w:id="109"/>
      <w:r/>
      <w:bookmarkEnd w:id="110"/>
      <w:r/>
      <w:r/>
    </w:p>
    <w:p>
      <w:pPr>
        <w:pStyle w:val="1127"/>
        <w:ind w:firstLine="0"/>
        <w:jc w:val="center"/>
        <w:spacing w:before="0" w:after="0"/>
        <w:rPr>
          <w:rFonts w:ascii="Times New Roman" w:hAnsi="Times New Roman"/>
          <w:b/>
          <w:bCs/>
          <w:sz w:val="21"/>
          <w:szCs w:val="21"/>
        </w:rPr>
      </w:pPr>
      <w:r>
        <w:rPr>
          <w:rFonts w:ascii="Times New Roman" w:hAnsi="Times New Roman"/>
          <w:b/>
          <w:bCs/>
          <w:sz w:val="21"/>
          <w:szCs w:val="21"/>
        </w:rPr>
      </w:r>
      <w:r/>
    </w:p>
    <w:p>
      <w:pPr>
        <w:pStyle w:val="1127"/>
        <w:ind w:firstLine="0"/>
        <w:jc w:val="center"/>
        <w:spacing w:before="0" w:after="0"/>
        <w:rPr>
          <w:rFonts w:ascii="Times New Roman" w:hAnsi="Times New Roman"/>
          <w:b/>
          <w:bCs/>
          <w:sz w:val="21"/>
          <w:szCs w:val="21"/>
          <w:u w:val="single"/>
        </w:rPr>
      </w:pPr>
      <w:r>
        <w:rPr>
          <w:rFonts w:hint="eastAsia" w:ascii="Times New Roman" w:hAnsi="Times New Roman"/>
          <w:b/>
          <w:bCs/>
          <w:sz w:val="21"/>
          <w:szCs w:val="21"/>
        </w:rPr>
        <w:t xml:space="preserve">分包号：</w:t>
      </w:r>
      <w:r>
        <w:rPr>
          <w:rFonts w:hint="eastAsia" w:ascii="Times New Roman" w:hAnsi="Times New Roman"/>
          <w:b/>
          <w:bCs/>
          <w:sz w:val="21"/>
          <w:szCs w:val="21"/>
          <w:u w:val="single"/>
        </w:rPr>
        <w:t xml:space="preserve">    </w:t>
      </w:r>
      <w:r/>
    </w:p>
    <w:p>
      <w:pPr>
        <w:pStyle w:val="1127"/>
        <w:ind w:firstLine="0"/>
        <w:jc w:val="center"/>
        <w:spacing w:before="0" w:after="0"/>
        <w:rPr>
          <w:rFonts w:ascii="Times New Roman" w:hAnsi="Times New Roman"/>
          <w:b/>
          <w:bCs/>
          <w:sz w:val="21"/>
          <w:szCs w:val="21"/>
        </w:rPr>
      </w:pPr>
      <w:r>
        <w:rPr>
          <w:rFonts w:ascii="Times New Roman" w:hAnsi="Times New Roman"/>
          <w:b/>
          <w:bCs/>
          <w:sz w:val="21"/>
          <w:szCs w:val="21"/>
        </w:rPr>
      </w:r>
      <w:r/>
    </w:p>
    <w:p>
      <w:pPr>
        <w:pStyle w:val="1127"/>
        <w:ind w:firstLine="0"/>
        <w:jc w:val="center"/>
        <w:spacing w:before="0" w:after="0"/>
        <w:rPr>
          <w:rFonts w:ascii="Times New Roman" w:hAnsi="Times New Roman"/>
          <w:b/>
          <w:bCs/>
          <w:sz w:val="21"/>
          <w:szCs w:val="21"/>
        </w:rPr>
      </w:pPr>
      <w:r>
        <w:rPr>
          <w:rFonts w:ascii="Times New Roman" w:hAnsi="Times New Roman"/>
          <w:b/>
          <w:bCs/>
          <w:sz w:val="21"/>
          <w:szCs w:val="21"/>
        </w:rPr>
      </w:r>
      <w:r/>
    </w:p>
    <w:p>
      <w:pPr>
        <w:spacing w:line="360" w:lineRule="auto"/>
        <w:rPr>
          <w:b/>
          <w:szCs w:val="21"/>
        </w:rPr>
      </w:pPr>
      <w:r>
        <w:rPr>
          <w:b/>
          <w:szCs w:val="21"/>
        </w:rPr>
      </w:r>
      <w:r/>
    </w:p>
    <w:p>
      <w:pPr>
        <w:spacing w:line="360" w:lineRule="auto"/>
        <w:rPr>
          <w:b/>
          <w:szCs w:val="21"/>
        </w:rPr>
      </w:pPr>
      <w:r>
        <w:rPr>
          <w:b/>
          <w:szCs w:val="21"/>
        </w:rPr>
      </w:r>
      <w:r/>
    </w:p>
    <w:p>
      <w:r/>
      <w:r/>
    </w:p>
    <w:p>
      <w:pPr>
        <w:pStyle w:val="1080"/>
        <w:ind w:firstLine="0"/>
        <w:rPr>
          <w:rFonts w:hint="eastAsia"/>
        </w:rPr>
      </w:pPr>
      <w:r>
        <w:rPr>
          <w:rFonts w:hint="eastAsia"/>
        </w:rPr>
      </w:r>
      <w:r/>
    </w:p>
    <w:p>
      <w:r/>
      <w:r/>
    </w:p>
    <w:p>
      <w:pPr>
        <w:ind w:left="1260" w:firstLine="632"/>
        <w:spacing w:line="360" w:lineRule="auto"/>
        <w:rPr>
          <w:b/>
          <w:szCs w:val="21"/>
        </w:rPr>
      </w:pPr>
      <w:r>
        <w:rPr>
          <w:b/>
          <w:szCs w:val="21"/>
        </w:rPr>
        <w:t xml:space="preserve">项</w:t>
      </w:r>
      <w:r>
        <w:rPr>
          <w:b/>
          <w:szCs w:val="21"/>
        </w:rPr>
        <w:t xml:space="preserve"> </w:t>
      </w:r>
      <w:r>
        <w:rPr>
          <w:b/>
          <w:szCs w:val="21"/>
        </w:rPr>
        <w:t xml:space="preserve">目</w:t>
      </w:r>
      <w:r>
        <w:rPr>
          <w:b/>
          <w:szCs w:val="21"/>
        </w:rPr>
        <w:t xml:space="preserve"> </w:t>
      </w:r>
      <w:r>
        <w:rPr>
          <w:b/>
          <w:szCs w:val="21"/>
        </w:rPr>
        <w:t xml:space="preserve">名</w:t>
      </w:r>
      <w:r>
        <w:rPr>
          <w:b/>
          <w:szCs w:val="21"/>
        </w:rPr>
        <w:t xml:space="preserve"> </w:t>
      </w:r>
      <w:r>
        <w:rPr>
          <w:b/>
          <w:szCs w:val="21"/>
        </w:rPr>
        <w:t xml:space="preserve">称：</w:t>
      </w:r>
      <w:r>
        <w:rPr>
          <w:rFonts w:hint="eastAsia"/>
          <w:b/>
          <w:szCs w:val="21"/>
        </w:rPr>
        <w:t xml:space="preserve"> </w:t>
      </w:r>
      <w:r>
        <w:rPr>
          <w:b/>
          <w:szCs w:val="21"/>
        </w:rPr>
        <w:t xml:space="preserve"> </w:t>
      </w:r>
      <w:r>
        <w:rPr>
          <w:b/>
          <w:szCs w:val="21"/>
          <w:u w:val="single"/>
        </w:rPr>
        <w:t xml:space="preserve">                   </w:t>
      </w:r>
      <w:r>
        <w:rPr>
          <w:rFonts w:hint="eastAsia"/>
          <w:b/>
          <w:szCs w:val="21"/>
          <w:u w:val="single"/>
        </w:rPr>
        <w:t xml:space="preserve">  </w:t>
      </w:r>
      <w:r>
        <w:rPr>
          <w:b/>
          <w:szCs w:val="21"/>
          <w:u w:val="single"/>
        </w:rPr>
        <w:t xml:space="preserve">         </w:t>
      </w:r>
      <w:r>
        <w:rPr>
          <w:b/>
          <w:szCs w:val="21"/>
        </w:rPr>
        <w:t xml:space="preserve">  </w:t>
      </w:r>
      <w:r/>
    </w:p>
    <w:p>
      <w:pPr>
        <w:ind w:left="1260" w:firstLine="632"/>
        <w:spacing w:line="360" w:lineRule="auto"/>
        <w:rPr>
          <w:b/>
          <w:szCs w:val="21"/>
        </w:rPr>
      </w:pPr>
      <w:r>
        <w:rPr>
          <w:b/>
          <w:szCs w:val="21"/>
        </w:rPr>
        <w:t xml:space="preserve">项</w:t>
      </w:r>
      <w:r>
        <w:rPr>
          <w:b/>
          <w:szCs w:val="21"/>
        </w:rPr>
        <w:t xml:space="preserve"> </w:t>
      </w:r>
      <w:r>
        <w:rPr>
          <w:b/>
          <w:szCs w:val="21"/>
        </w:rPr>
        <w:t xml:space="preserve">目</w:t>
      </w:r>
      <w:r>
        <w:rPr>
          <w:b/>
          <w:szCs w:val="21"/>
        </w:rPr>
        <w:t xml:space="preserve"> </w:t>
      </w:r>
      <w:r>
        <w:rPr>
          <w:b/>
          <w:szCs w:val="21"/>
        </w:rPr>
        <w:t xml:space="preserve">编</w:t>
      </w:r>
      <w:r>
        <w:rPr>
          <w:b/>
          <w:szCs w:val="21"/>
        </w:rPr>
        <w:t xml:space="preserve"> </w:t>
      </w:r>
      <w:r>
        <w:rPr>
          <w:b/>
          <w:szCs w:val="21"/>
        </w:rPr>
        <w:t xml:space="preserve">号：</w:t>
      </w:r>
      <w:r>
        <w:rPr>
          <w:rFonts w:hint="eastAsia"/>
          <w:b/>
          <w:szCs w:val="21"/>
        </w:rPr>
        <w:t xml:space="preserve"> </w:t>
      </w:r>
      <w:r>
        <w:rPr>
          <w:b/>
          <w:szCs w:val="21"/>
        </w:rPr>
        <w:t xml:space="preserve"> </w:t>
      </w:r>
      <w:r>
        <w:rPr>
          <w:b/>
          <w:szCs w:val="21"/>
          <w:u w:val="single"/>
        </w:rPr>
        <w:t xml:space="preserve">             </w:t>
      </w:r>
      <w:r>
        <w:rPr>
          <w:rFonts w:hint="eastAsia"/>
          <w:b/>
          <w:szCs w:val="21"/>
          <w:u w:val="single"/>
        </w:rPr>
        <w:t xml:space="preserve"> </w:t>
      </w:r>
      <w:r>
        <w:rPr>
          <w:b/>
          <w:szCs w:val="21"/>
          <w:u w:val="single"/>
        </w:rPr>
        <w:t xml:space="preserve">  </w:t>
      </w:r>
      <w:r>
        <w:rPr>
          <w:rFonts w:hint="eastAsia"/>
          <w:b/>
          <w:szCs w:val="21"/>
          <w:u w:val="single"/>
        </w:rPr>
        <w:t xml:space="preserve">  </w:t>
      </w:r>
      <w:r>
        <w:rPr>
          <w:b/>
          <w:szCs w:val="21"/>
          <w:u w:val="single"/>
        </w:rPr>
        <w:t xml:space="preserve">            </w:t>
      </w:r>
      <w:r>
        <w:rPr>
          <w:b/>
          <w:szCs w:val="21"/>
        </w:rPr>
        <w:t xml:space="preserve"> </w:t>
      </w:r>
      <w:r/>
    </w:p>
    <w:p>
      <w:pPr>
        <w:ind w:left="1260" w:firstLine="632"/>
        <w:spacing w:line="360" w:lineRule="auto"/>
        <w:rPr>
          <w:b/>
          <w:szCs w:val="21"/>
        </w:rPr>
      </w:pPr>
      <w:r>
        <w:rPr>
          <w:b/>
          <w:szCs w:val="21"/>
        </w:rPr>
        <w:t xml:space="preserve">供应商名称：</w:t>
      </w:r>
      <w:r>
        <w:rPr>
          <w:b/>
          <w:szCs w:val="21"/>
        </w:rPr>
        <w:t xml:space="preserve"> </w:t>
      </w:r>
      <w:r>
        <w:rPr>
          <w:b/>
          <w:szCs w:val="21"/>
          <w:u w:val="single"/>
        </w:rPr>
        <w:t xml:space="preserve">  </w:t>
      </w:r>
      <w:r>
        <w:rPr>
          <w:rFonts w:hint="eastAsia"/>
          <w:b/>
          <w:szCs w:val="21"/>
          <w:u w:val="single"/>
        </w:rPr>
        <w:t xml:space="preserve">       </w:t>
      </w:r>
      <w:r>
        <w:rPr>
          <w:rFonts w:hint="eastAsia"/>
          <w:b/>
          <w:szCs w:val="21"/>
          <w:u w:val="single"/>
        </w:rPr>
        <w:t xml:space="preserve">（加盖</w:t>
      </w:r>
      <w:r>
        <w:rPr>
          <w:rFonts w:hint="eastAsia"/>
          <w:b/>
          <w:szCs w:val="21"/>
          <w:u w:val="single"/>
        </w:rPr>
        <w:t xml:space="preserve">CA</w:t>
      </w:r>
      <w:r>
        <w:rPr>
          <w:rFonts w:hint="eastAsia"/>
          <w:b/>
          <w:szCs w:val="21"/>
          <w:u w:val="single"/>
        </w:rPr>
        <w:t xml:space="preserve">电子公章）</w:t>
      </w:r>
      <w:r>
        <w:rPr>
          <w:b/>
          <w:szCs w:val="21"/>
          <w:u w:val="single"/>
        </w:rPr>
        <w:t xml:space="preserve">    </w:t>
      </w:r>
      <w:r>
        <w:rPr>
          <w:b/>
          <w:szCs w:val="21"/>
        </w:rPr>
        <w:t xml:space="preserve"> </w:t>
      </w:r>
      <w:r/>
    </w:p>
    <w:p>
      <w:pPr>
        <w:ind w:left="1260" w:firstLine="632"/>
        <w:spacing w:line="360" w:lineRule="auto"/>
        <w:rPr>
          <w:b/>
          <w:szCs w:val="21"/>
        </w:rPr>
      </w:pPr>
      <w:r>
        <w:rPr>
          <w:rFonts w:hint="eastAsia"/>
          <w:b/>
          <w:szCs w:val="21"/>
        </w:rPr>
        <w:t xml:space="preserve">联系人及电话：</w:t>
      </w:r>
      <w:r>
        <w:rPr>
          <w:rFonts w:hint="eastAsia"/>
          <w:b/>
          <w:szCs w:val="21"/>
          <w:u w:val="single"/>
        </w:rPr>
        <w:t xml:space="preserve">                                </w:t>
      </w:r>
      <w:r/>
    </w:p>
    <w:p>
      <w:pPr>
        <w:ind w:left="1260" w:firstLine="632"/>
        <w:spacing w:line="360" w:lineRule="auto"/>
        <w:rPr>
          <w:b/>
          <w:szCs w:val="21"/>
        </w:rPr>
      </w:pPr>
      <w:r>
        <w:rPr>
          <w:b/>
          <w:szCs w:val="21"/>
        </w:rPr>
        <w:t xml:space="preserve">日</w:t>
      </w:r>
      <w:r>
        <w:rPr>
          <w:b/>
          <w:szCs w:val="21"/>
        </w:rPr>
        <w:t xml:space="preserve">     </w:t>
      </w:r>
      <w:r>
        <w:rPr>
          <w:rFonts w:hint="eastAsia"/>
          <w:b/>
          <w:szCs w:val="21"/>
        </w:rPr>
        <w:t xml:space="preserve"> </w:t>
      </w:r>
      <w:r>
        <w:rPr>
          <w:b/>
          <w:szCs w:val="21"/>
        </w:rPr>
        <w:t xml:space="preserve">  </w:t>
      </w:r>
      <w:r>
        <w:rPr>
          <w:b/>
          <w:szCs w:val="21"/>
        </w:rPr>
        <w:t xml:space="preserve">期：</w:t>
      </w:r>
      <w:r>
        <w:rPr>
          <w:b/>
          <w:szCs w:val="21"/>
          <w:u w:val="single"/>
        </w:rPr>
        <w:t xml:space="preserve">      </w:t>
      </w:r>
      <w:r>
        <w:rPr>
          <w:rFonts w:hint="eastAsia"/>
          <w:b/>
          <w:szCs w:val="21"/>
          <w:u w:val="single"/>
        </w:rPr>
        <w:t xml:space="preserve">  </w:t>
      </w:r>
      <w:r>
        <w:rPr>
          <w:b/>
          <w:szCs w:val="21"/>
          <w:u w:val="single"/>
        </w:rPr>
        <w:t xml:space="preserve">               </w:t>
      </w:r>
      <w:r>
        <w:rPr>
          <w:rFonts w:hint="eastAsia"/>
          <w:b/>
          <w:szCs w:val="21"/>
          <w:u w:val="single"/>
        </w:rPr>
        <w:t xml:space="preserve"> </w:t>
      </w:r>
      <w:r>
        <w:rPr>
          <w:b/>
          <w:szCs w:val="21"/>
          <w:u w:val="single"/>
        </w:rPr>
        <w:t xml:space="preserve">        </w:t>
      </w:r>
      <w:r/>
    </w:p>
    <w:p>
      <w:pPr>
        <w:pStyle w:val="1067"/>
        <w:ind w:firstLine="0"/>
        <w:spacing w:line="360" w:lineRule="auto"/>
        <w:rPr>
          <w:b/>
          <w:szCs w:val="21"/>
        </w:rPr>
      </w:pPr>
      <w:r/>
      <w:bookmarkStart w:id="111" w:name="_Toc337816640"/>
      <w:r/>
      <w:bookmarkStart w:id="112" w:name="_Toc456102122"/>
      <w:r/>
      <w:bookmarkStart w:id="113" w:name="_Toc456102676"/>
      <w:r/>
      <w:bookmarkStart w:id="114" w:name="_Toc456102499"/>
      <w:r/>
      <w:bookmarkEnd w:id="102"/>
      <w:r/>
      <w:bookmarkEnd w:id="103"/>
      <w:r/>
      <w:bookmarkEnd w:id="104"/>
      <w:r/>
      <w:r/>
    </w:p>
    <w:p>
      <w:pPr>
        <w:pStyle w:val="1067"/>
        <w:ind w:firstLine="0"/>
        <w:jc w:val="center"/>
        <w:spacing w:line="360" w:lineRule="auto"/>
        <w:rPr>
          <w:b/>
          <w:bCs/>
          <w:sz w:val="28"/>
          <w:szCs w:val="28"/>
        </w:rPr>
      </w:pPr>
      <w:r>
        <w:rPr>
          <w:b/>
          <w:sz w:val="28"/>
          <w:szCs w:val="21"/>
        </w:rPr>
        <w:t xml:space="preserve">目</w:t>
      </w:r>
      <w:r>
        <w:rPr>
          <w:rFonts w:hint="eastAsia"/>
          <w:b/>
          <w:sz w:val="28"/>
          <w:szCs w:val="21"/>
        </w:rPr>
        <w:t xml:space="preserve"> </w:t>
      </w:r>
      <w:r>
        <w:rPr>
          <w:b/>
          <w:sz w:val="28"/>
          <w:szCs w:val="21"/>
        </w:rPr>
        <w:t xml:space="preserve"> </w:t>
      </w:r>
      <w:r>
        <w:rPr>
          <w:b/>
          <w:sz w:val="28"/>
          <w:szCs w:val="21"/>
        </w:rPr>
        <w:t xml:space="preserve">录</w:t>
      </w:r>
      <w:r/>
    </w:p>
    <w:p>
      <w:pPr>
        <w:pStyle w:val="1067"/>
        <w:ind w:firstLine="0"/>
        <w:jc w:val="center"/>
        <w:spacing w:line="360" w:lineRule="auto"/>
        <w:rPr>
          <w:b/>
          <w:sz w:val="28"/>
          <w:szCs w:val="21"/>
        </w:rPr>
      </w:pPr>
      <w:r>
        <w:rPr>
          <w:b/>
          <w:sz w:val="28"/>
          <w:szCs w:val="21"/>
        </w:rPr>
      </w:r>
      <w:r/>
    </w:p>
    <w:p>
      <w:pPr>
        <w:pStyle w:val="1067"/>
        <w:ind w:firstLine="0"/>
        <w:spacing w:line="360" w:lineRule="auto"/>
        <w:rPr>
          <w:rFonts w:hint="eastAsia" w:ascii="宋体" w:hAnsi="宋体"/>
          <w:szCs w:val="24"/>
        </w:rPr>
      </w:pPr>
      <w:r>
        <w:rPr>
          <w:rFonts w:hint="eastAsia" w:ascii="宋体" w:hAnsi="宋体"/>
          <w:szCs w:val="24"/>
        </w:rPr>
        <w:t xml:space="preserve">1、响应函（格式）</w:t>
      </w:r>
      <w:r/>
    </w:p>
    <w:p>
      <w:pPr>
        <w:pStyle w:val="1067"/>
        <w:ind w:firstLine="0"/>
        <w:spacing w:line="360" w:lineRule="auto"/>
        <w:rPr>
          <w:rFonts w:hint="eastAsia" w:ascii="宋体" w:hAnsi="宋体" w:cs="宋体"/>
          <w:szCs w:val="21"/>
        </w:rPr>
      </w:pPr>
      <w:r>
        <w:rPr>
          <w:rFonts w:hint="eastAsia" w:ascii="宋体" w:hAnsi="宋体"/>
          <w:szCs w:val="24"/>
        </w:rPr>
        <w:t xml:space="preserve">2、</w:t>
      </w:r>
      <w:r>
        <w:rPr>
          <w:rFonts w:hint="eastAsia" w:ascii="宋体" w:hAnsi="宋体" w:cs="宋体"/>
          <w:szCs w:val="21"/>
        </w:rPr>
        <w:t xml:space="preserve">报价一览表、投标报价明细表</w:t>
      </w:r>
      <w:r/>
    </w:p>
    <w:p>
      <w:pPr>
        <w:pStyle w:val="1067"/>
        <w:ind w:firstLine="0"/>
        <w:spacing w:line="360" w:lineRule="auto"/>
        <w:rPr>
          <w:rFonts w:hint="eastAsia" w:ascii="宋体" w:hAnsi="宋体"/>
          <w:szCs w:val="24"/>
        </w:rPr>
      </w:pPr>
      <w:r>
        <w:rPr>
          <w:rFonts w:hint="eastAsia" w:ascii="宋体" w:hAnsi="宋体" w:cs="宋体"/>
          <w:szCs w:val="21"/>
        </w:rPr>
        <w:t xml:space="preserve">3、第二轮磋商报价表</w:t>
      </w:r>
      <w:r/>
    </w:p>
    <w:p>
      <w:pPr>
        <w:pStyle w:val="1067"/>
        <w:ind w:firstLine="0"/>
        <w:spacing w:line="360" w:lineRule="auto"/>
        <w:rPr>
          <w:rFonts w:hint="eastAsia" w:ascii="宋体" w:hAnsi="宋体"/>
          <w:szCs w:val="24"/>
        </w:rPr>
      </w:pPr>
      <w:r>
        <w:rPr>
          <w:rFonts w:hint="eastAsia" w:ascii="宋体" w:hAnsi="宋体"/>
          <w:szCs w:val="24"/>
        </w:rPr>
        <w:t xml:space="preserve">4</w:t>
      </w:r>
      <w:r>
        <w:rPr>
          <w:rFonts w:ascii="宋体" w:hAnsi="宋体"/>
          <w:szCs w:val="24"/>
        </w:rPr>
        <w:t xml:space="preserve">、</w:t>
      </w:r>
      <w:r>
        <w:rPr>
          <w:rFonts w:hint="eastAsia" w:ascii="宋体" w:hAnsi="宋体"/>
          <w:szCs w:val="24"/>
        </w:rPr>
        <w:t xml:space="preserve">法定代表人身份证明或法定代表人授权委托书（格式）</w:t>
      </w:r>
      <w:r/>
    </w:p>
    <w:p>
      <w:pPr>
        <w:pStyle w:val="1067"/>
        <w:ind w:firstLine="0"/>
        <w:spacing w:line="360" w:lineRule="auto"/>
        <w:rPr>
          <w:rFonts w:hint="eastAsia" w:ascii="宋体" w:hAnsi="宋体"/>
          <w:szCs w:val="24"/>
        </w:rPr>
      </w:pPr>
      <w:r>
        <w:rPr>
          <w:rFonts w:hint="eastAsia" w:ascii="宋体" w:hAnsi="宋体"/>
          <w:szCs w:val="24"/>
        </w:rPr>
        <w:t xml:space="preserve">5</w:t>
      </w:r>
      <w:r>
        <w:rPr>
          <w:rFonts w:ascii="宋体" w:hAnsi="宋体"/>
          <w:szCs w:val="24"/>
        </w:rPr>
        <w:t xml:space="preserve">、</w:t>
      </w:r>
      <w:r>
        <w:rPr>
          <w:rFonts w:hint="eastAsia" w:ascii="宋体" w:hAnsi="宋体"/>
          <w:szCs w:val="24"/>
        </w:rPr>
        <w:t xml:space="preserve">供应商营业执照</w:t>
      </w:r>
      <w:r/>
    </w:p>
    <w:p>
      <w:pPr>
        <w:pStyle w:val="1067"/>
        <w:ind w:firstLine="0"/>
        <w:spacing w:line="360" w:lineRule="auto"/>
        <w:rPr>
          <w:rFonts w:hint="eastAsia" w:ascii="宋体" w:hAnsi="宋体"/>
          <w:szCs w:val="24"/>
        </w:rPr>
      </w:pPr>
      <w:r>
        <w:rPr>
          <w:rFonts w:hint="eastAsia" w:ascii="宋体" w:hAnsi="宋体"/>
          <w:szCs w:val="24"/>
        </w:rPr>
        <w:t xml:space="preserve">6</w:t>
      </w:r>
      <w:r>
        <w:rPr>
          <w:rFonts w:ascii="宋体" w:hAnsi="宋体"/>
          <w:szCs w:val="24"/>
        </w:rPr>
        <w:t xml:space="preserve">、</w:t>
      </w:r>
      <w:r>
        <w:rPr>
          <w:rFonts w:hint="eastAsia" w:ascii="宋体" w:hAnsi="宋体"/>
          <w:szCs w:val="24"/>
        </w:rPr>
        <w:t xml:space="preserve">供应商近六个月中任意一个月份（不含磋商当月）的财务状况报告（至少包含资产负债表和利润表）或由会计师事务所出具的近两年中任意一个年度的审计报告和所附已审财务报告扫描件，其他组织、自然人及成立未满一年的法人应提供银行出具的资信证明； </w:t>
      </w:r>
      <w:r/>
    </w:p>
    <w:p>
      <w:pPr>
        <w:pStyle w:val="1067"/>
        <w:ind w:firstLine="0"/>
        <w:spacing w:line="360" w:lineRule="auto"/>
        <w:rPr>
          <w:rFonts w:hint="eastAsia" w:ascii="宋体" w:hAnsi="宋体"/>
          <w:szCs w:val="24"/>
        </w:rPr>
      </w:pPr>
      <w:r>
        <w:rPr>
          <w:rFonts w:hint="eastAsia" w:ascii="宋体" w:hAnsi="宋体"/>
          <w:szCs w:val="24"/>
        </w:rPr>
        <w:t xml:space="preserve">7</w:t>
      </w:r>
      <w:r>
        <w:rPr>
          <w:rFonts w:ascii="宋体" w:hAnsi="宋体"/>
          <w:szCs w:val="24"/>
        </w:rPr>
        <w:t xml:space="preserve">、</w:t>
      </w:r>
      <w:r>
        <w:rPr>
          <w:rFonts w:hint="eastAsia" w:ascii="宋体" w:hAnsi="宋体"/>
          <w:szCs w:val="24"/>
        </w:rPr>
        <w:t xml:space="preserve">供应商近六个月中任意一个月份（不含磋商当月）的依法缴纳税收的相关材料（提供相关主管部门证明或银行代扣证明）扫描件（依法免税的供应商，应提供其依法免税的证明材料）</w:t>
      </w:r>
      <w:r/>
    </w:p>
    <w:p>
      <w:pPr>
        <w:pStyle w:val="1067"/>
        <w:ind w:firstLine="0"/>
        <w:spacing w:line="360" w:lineRule="auto"/>
        <w:rPr>
          <w:rFonts w:hint="eastAsia" w:ascii="宋体" w:hAnsi="宋体"/>
          <w:szCs w:val="24"/>
        </w:rPr>
      </w:pPr>
      <w:r>
        <w:rPr>
          <w:rFonts w:hint="eastAsia" w:ascii="宋体" w:hAnsi="宋体"/>
          <w:szCs w:val="24"/>
        </w:rPr>
        <w:t xml:space="preserve">8</w:t>
      </w:r>
      <w:r>
        <w:rPr>
          <w:rFonts w:ascii="宋体" w:hAnsi="宋体"/>
          <w:szCs w:val="24"/>
        </w:rPr>
        <w:t xml:space="preserve">、</w:t>
      </w:r>
      <w:r>
        <w:rPr>
          <w:rFonts w:hint="eastAsia" w:ascii="宋体" w:hAnsi="宋体"/>
          <w:szCs w:val="24"/>
        </w:rPr>
        <w:t xml:space="preserve">供应商近六个月中任意一个月份（不含磋商当月）的依法缴纳社会保障资金的相关材料（提供相关主管部门证明或银行代扣证明）扫描件；</w:t>
      </w:r>
      <w:r/>
    </w:p>
    <w:p>
      <w:pPr>
        <w:pStyle w:val="1067"/>
        <w:ind w:firstLine="0"/>
        <w:spacing w:line="360" w:lineRule="auto"/>
        <w:rPr>
          <w:rFonts w:hint="eastAsia" w:ascii="宋体" w:hAnsi="宋体"/>
          <w:szCs w:val="24"/>
        </w:rPr>
      </w:pPr>
      <w:r>
        <w:rPr>
          <w:rFonts w:hint="eastAsia" w:ascii="宋体" w:hAnsi="宋体"/>
          <w:szCs w:val="24"/>
        </w:rPr>
        <w:t xml:space="preserve">9</w:t>
      </w:r>
      <w:r>
        <w:rPr>
          <w:rFonts w:ascii="宋体" w:hAnsi="宋体"/>
          <w:szCs w:val="24"/>
        </w:rPr>
        <w:t xml:space="preserve">、</w:t>
      </w:r>
      <w:r>
        <w:rPr>
          <w:rFonts w:hint="eastAsia" w:ascii="宋体" w:hAnsi="宋体"/>
          <w:szCs w:val="24"/>
        </w:rPr>
        <w:t xml:space="preserve">供应商3年内无重大违法记录声明</w:t>
      </w:r>
      <w:r/>
    </w:p>
    <w:p>
      <w:pPr>
        <w:pStyle w:val="1067"/>
        <w:ind w:firstLine="0"/>
        <w:spacing w:line="360" w:lineRule="auto"/>
        <w:rPr>
          <w:rFonts w:hint="eastAsia" w:ascii="宋体" w:hAnsi="宋体"/>
          <w:szCs w:val="24"/>
        </w:rPr>
      </w:pPr>
      <w:r>
        <w:rPr>
          <w:rFonts w:hint="eastAsia" w:ascii="宋体" w:hAnsi="宋体"/>
          <w:szCs w:val="24"/>
        </w:rPr>
        <w:t xml:space="preserve">10</w:t>
      </w:r>
      <w:r>
        <w:rPr>
          <w:rFonts w:ascii="宋体" w:hAnsi="宋体"/>
          <w:szCs w:val="24"/>
        </w:rPr>
        <w:t xml:space="preserve">、</w:t>
      </w:r>
      <w:r>
        <w:rPr>
          <w:rFonts w:hint="eastAsia" w:ascii="宋体" w:hAnsi="宋体"/>
          <w:szCs w:val="24"/>
        </w:rPr>
        <w:t xml:space="preserve">具备履行合同所必需的设备和专业技术能力的书面声明（格式自拟）</w:t>
      </w:r>
      <w:r/>
    </w:p>
    <w:p>
      <w:pPr>
        <w:pStyle w:val="1067"/>
        <w:ind w:firstLine="0"/>
        <w:spacing w:line="360" w:lineRule="auto"/>
        <w:rPr>
          <w:rFonts w:hint="eastAsia" w:ascii="宋体" w:hAnsi="宋体"/>
          <w:szCs w:val="24"/>
        </w:rPr>
      </w:pPr>
      <w:r>
        <w:rPr>
          <w:rFonts w:ascii="宋体" w:hAnsi="宋体"/>
          <w:szCs w:val="24"/>
        </w:rPr>
        <w:t xml:space="preserve">1</w:t>
      </w:r>
      <w:r>
        <w:rPr>
          <w:rFonts w:hint="eastAsia" w:ascii="宋体" w:hAnsi="宋体"/>
          <w:szCs w:val="24"/>
        </w:rPr>
        <w:t xml:space="preserve">1</w:t>
      </w:r>
      <w:r>
        <w:rPr>
          <w:rFonts w:ascii="宋体" w:hAnsi="宋体"/>
          <w:szCs w:val="24"/>
        </w:rPr>
        <w:t xml:space="preserve">、</w:t>
      </w:r>
      <w:r>
        <w:rPr>
          <w:rFonts w:hint="eastAsia" w:ascii="宋体" w:hAnsi="宋体"/>
          <w:szCs w:val="24"/>
        </w:rPr>
        <w:t xml:space="preserve">中小企业声明函或残疾人福利性单位声明函或监狱企业的证明资料</w:t>
      </w:r>
      <w:r/>
    </w:p>
    <w:p>
      <w:pPr>
        <w:pStyle w:val="1067"/>
        <w:ind w:firstLine="0"/>
        <w:spacing w:line="360" w:lineRule="auto"/>
        <w:rPr>
          <w:rFonts w:hint="eastAsia" w:ascii="宋体" w:hAnsi="宋体"/>
          <w:szCs w:val="24"/>
        </w:rPr>
      </w:pPr>
      <w:r>
        <w:rPr>
          <w:rFonts w:ascii="宋体" w:hAnsi="宋体"/>
          <w:szCs w:val="24"/>
        </w:rPr>
        <w:t xml:space="preserve">1</w:t>
      </w:r>
      <w:r>
        <w:rPr>
          <w:rFonts w:hint="eastAsia" w:ascii="宋体" w:hAnsi="宋体"/>
          <w:szCs w:val="24"/>
        </w:rPr>
        <w:t xml:space="preserve">2</w:t>
      </w:r>
      <w:r>
        <w:rPr>
          <w:rFonts w:ascii="宋体" w:hAnsi="宋体"/>
          <w:szCs w:val="24"/>
        </w:rPr>
        <w:t xml:space="preserve">、</w:t>
      </w:r>
      <w:r>
        <w:rPr>
          <w:rFonts w:hint="eastAsia" w:ascii="宋体" w:hAnsi="宋体"/>
          <w:szCs w:val="24"/>
        </w:rPr>
        <w:t xml:space="preserve">投标承诺书（格式）：</w:t>
      </w:r>
      <w:r/>
    </w:p>
    <w:p>
      <w:pPr>
        <w:pStyle w:val="1067"/>
        <w:ind w:firstLine="0"/>
        <w:spacing w:line="360" w:lineRule="auto"/>
        <w:rPr>
          <w:rFonts w:hint="eastAsia" w:ascii="宋体" w:hAnsi="宋体" w:cs="宋体"/>
          <w:szCs w:val="21"/>
        </w:rPr>
      </w:pPr>
      <w:r>
        <w:rPr>
          <w:rFonts w:hint="eastAsia" w:ascii="宋体" w:hAnsi="宋体"/>
          <w:szCs w:val="24"/>
        </w:rPr>
        <w:t xml:space="preserve">13、</w:t>
      </w:r>
      <w:r>
        <w:rPr>
          <w:rFonts w:hint="eastAsia" w:ascii="宋体" w:hAnsi="宋体" w:cs="宋体"/>
          <w:szCs w:val="21"/>
        </w:rPr>
        <w:t xml:space="preserve">商务及技术条款</w:t>
      </w:r>
      <w:r>
        <w:rPr>
          <w:rFonts w:hint="eastAsia" w:ascii="宋体" w:hAnsi="宋体"/>
          <w:szCs w:val="24"/>
        </w:rPr>
        <w:t xml:space="preserve">偏离表</w:t>
      </w:r>
      <w:r/>
    </w:p>
    <w:p>
      <w:pPr>
        <w:pStyle w:val="1067"/>
        <w:ind w:firstLine="0"/>
        <w:spacing w:line="360" w:lineRule="auto"/>
        <w:rPr>
          <w:rFonts w:hint="eastAsia" w:ascii="宋体" w:hAnsi="宋体"/>
          <w:szCs w:val="24"/>
        </w:rPr>
      </w:pPr>
      <w:r>
        <w:rPr>
          <w:rFonts w:ascii="宋体" w:hAnsi="宋体"/>
          <w:szCs w:val="24"/>
        </w:rPr>
        <w:t xml:space="preserve">1</w:t>
      </w:r>
      <w:r>
        <w:rPr>
          <w:rFonts w:hint="eastAsia" w:ascii="宋体" w:hAnsi="宋体"/>
          <w:szCs w:val="24"/>
        </w:rPr>
        <w:t xml:space="preserve">4</w:t>
      </w:r>
      <w:r>
        <w:rPr>
          <w:rFonts w:ascii="宋体" w:hAnsi="宋体"/>
          <w:szCs w:val="24"/>
        </w:rPr>
        <w:t xml:space="preserve">、</w:t>
      </w:r>
      <w:r>
        <w:rPr>
          <w:rFonts w:hint="eastAsia" w:ascii="宋体" w:hAnsi="宋体"/>
          <w:szCs w:val="24"/>
        </w:rPr>
        <w:t xml:space="preserve">评标办法中加分项证明材料（含项目实施方案、售后服务等）</w:t>
      </w:r>
      <w:r/>
    </w:p>
    <w:p>
      <w:pPr>
        <w:pStyle w:val="1067"/>
        <w:ind w:firstLine="0"/>
        <w:spacing w:line="360" w:lineRule="auto"/>
        <w:rPr>
          <w:rFonts w:hint="eastAsia" w:ascii="宋体" w:hAnsi="宋体"/>
          <w:szCs w:val="24"/>
        </w:rPr>
      </w:pPr>
      <w:r>
        <w:rPr>
          <w:rFonts w:ascii="宋体" w:hAnsi="宋体"/>
          <w:szCs w:val="24"/>
        </w:rPr>
        <w:t xml:space="preserve">1</w:t>
      </w:r>
      <w:r>
        <w:rPr>
          <w:rFonts w:hint="eastAsia" w:ascii="宋体" w:hAnsi="宋体"/>
          <w:szCs w:val="24"/>
        </w:rPr>
        <w:t xml:space="preserve">5</w:t>
      </w:r>
      <w:r>
        <w:rPr>
          <w:rFonts w:ascii="宋体" w:hAnsi="宋体"/>
          <w:szCs w:val="24"/>
        </w:rPr>
        <w:t xml:space="preserve">、</w:t>
      </w:r>
      <w:r>
        <w:rPr>
          <w:rFonts w:hint="eastAsia" w:ascii="宋体" w:hAnsi="宋体"/>
          <w:szCs w:val="24"/>
        </w:rPr>
        <w:t xml:space="preserve">供应商认为需提交的其他证明材料（如有）</w:t>
      </w:r>
      <w:bookmarkEnd w:id="111"/>
      <w:bookmarkEnd w:id="112"/>
      <w:bookmarkEnd w:id="113"/>
      <w:bookmarkEnd w:id="114"/>
      <w:r/>
    </w:p>
    <w:p>
      <w:pPr>
        <w:pStyle w:val="882"/>
        <w:jc w:val="both"/>
        <w:rPr>
          <w:rFonts w:hint="eastAsia" w:ascii="宋体" w:hAnsi="宋体" w:cs="宋体"/>
        </w:rPr>
      </w:pPr>
      <w:r>
        <w:rPr>
          <w:rFonts w:hint="eastAsia" w:ascii="宋体" w:hAnsi="宋体" w:cs="宋体"/>
        </w:rPr>
      </w:r>
      <w:r/>
    </w:p>
    <w:p>
      <w:pPr>
        <w:pStyle w:val="882"/>
        <w:rPr>
          <w:rFonts w:hint="eastAsia" w:ascii="宋体" w:hAnsi="宋体" w:cs="宋体"/>
        </w:rPr>
      </w:pPr>
      <w:r>
        <w:rPr>
          <w:rFonts w:hint="eastAsia" w:ascii="宋体" w:hAnsi="宋体" w:cs="宋体"/>
        </w:rPr>
        <w:br w:type="page" w:clear="all"/>
      </w:r>
      <w:r>
        <w:rPr>
          <w:rFonts w:hint="eastAsia" w:ascii="宋体" w:hAnsi="宋体" w:cs="宋体"/>
        </w:rPr>
        <w:t xml:space="preserve">1</w:t>
      </w:r>
      <w:r>
        <w:rPr>
          <w:rFonts w:ascii="宋体" w:hAnsi="宋体" w:cs="宋体"/>
        </w:rPr>
        <w:t xml:space="preserve">、</w:t>
      </w:r>
      <w:r>
        <w:rPr>
          <w:rFonts w:hint="eastAsia" w:ascii="宋体" w:hAnsi="宋体" w:cs="宋体"/>
        </w:rPr>
        <w:t xml:space="preserve">磋商响应函（格式）</w:t>
      </w:r>
      <w:r/>
    </w:p>
    <w:p>
      <w:pPr>
        <w:pStyle w:val="882"/>
        <w:jc w:val="both"/>
        <w:spacing w:line="360" w:lineRule="auto"/>
        <w:rPr>
          <w:rFonts w:hint="eastAsia"/>
        </w:rPr>
      </w:pPr>
      <w:r>
        <w:rPr>
          <w:rFonts w:hint="eastAsia"/>
        </w:rPr>
        <w:t xml:space="preserve">致：</w:t>
      </w:r>
      <w:r>
        <w:rPr>
          <w:rFonts w:hint="eastAsia"/>
        </w:rPr>
        <w:t xml:space="preserve">泰州恒源工程咨询有限公司</w:t>
      </w:r>
      <w:r>
        <w:rPr>
          <w:rFonts w:hint="eastAsia"/>
        </w:rPr>
        <w:t xml:space="preserve">                </w:t>
      </w:r>
      <w:r/>
    </w:p>
    <w:p>
      <w:pPr>
        <w:ind w:firstLine="420"/>
        <w:spacing w:line="360" w:lineRule="auto"/>
        <w:shd w:val="clear" w:color="auto" w:fill="ffffff"/>
        <w:rPr>
          <w:rFonts w:hint="eastAsia" w:ascii="宋体" w:hAnsi="宋体" w:cs="宋体"/>
          <w:szCs w:val="21"/>
        </w:rPr>
      </w:pPr>
      <w:r>
        <w:rPr>
          <w:rFonts w:hint="eastAsia" w:ascii="宋体" w:hAnsi="宋体" w:cs="宋体"/>
          <w:szCs w:val="21"/>
        </w:rPr>
        <w:t xml:space="preserve">根据贵方为 </w:t>
      </w:r>
      <w:r>
        <w:rPr>
          <w:rFonts w:hint="eastAsia" w:ascii="宋体" w:hAnsi="宋体" w:cs="宋体"/>
          <w:szCs w:val="21"/>
          <w:u w:val="single"/>
        </w:rPr>
        <w:t xml:space="preserve">  （项 目 名 称） </w:t>
      </w:r>
      <w:r>
        <w:rPr>
          <w:rFonts w:hint="eastAsia" w:ascii="宋体" w:hAnsi="宋体" w:cs="宋体"/>
          <w:szCs w:val="21"/>
        </w:rPr>
        <w:t xml:space="preserve">  项目编号为：</w:t>
      </w:r>
      <w:r>
        <w:rPr>
          <w:rFonts w:hint="eastAsia" w:ascii="宋体" w:hAnsi="宋体" w:cs="宋体"/>
          <w:szCs w:val="21"/>
          <w:u w:val="single"/>
        </w:rPr>
        <w:t xml:space="preserve">          </w:t>
      </w:r>
      <w:r>
        <w:rPr>
          <w:rFonts w:hint="eastAsia" w:ascii="宋体" w:hAnsi="宋体" w:cs="宋体"/>
          <w:szCs w:val="21"/>
        </w:rPr>
        <w:t xml:space="preserve">号磋商文件，正式授权下述签字人__________(姓名和职务)代表我方___________（供应商的名称），全权处理本次项目磋商的有关事宜。</w:t>
      </w:r>
      <w:r/>
    </w:p>
    <w:p>
      <w:pPr>
        <w:ind w:firstLine="420"/>
        <w:spacing w:line="360" w:lineRule="auto"/>
        <w:shd w:val="clear" w:color="auto" w:fill="ffffff"/>
        <w:rPr>
          <w:rFonts w:hint="eastAsia" w:ascii="宋体" w:hAnsi="宋体" w:cs="宋体"/>
          <w:szCs w:val="21"/>
        </w:rPr>
      </w:pPr>
      <w:r>
        <w:rPr>
          <w:rFonts w:hint="eastAsia" w:ascii="宋体" w:hAnsi="宋体" w:cs="宋体"/>
          <w:szCs w:val="21"/>
        </w:rPr>
        <w:t xml:space="preserve">据此函，签字代表宣布同意如下：</w:t>
      </w:r>
      <w:r/>
    </w:p>
    <w:p>
      <w:pPr>
        <w:ind w:firstLine="420"/>
        <w:spacing w:line="360" w:lineRule="auto"/>
        <w:rPr>
          <w:rFonts w:hint="eastAsia" w:ascii="宋体" w:hAnsi="宋体" w:cs="宋体"/>
          <w:szCs w:val="21"/>
        </w:rPr>
      </w:pPr>
      <w:r>
        <w:rPr>
          <w:rFonts w:hint="eastAsia" w:ascii="宋体" w:hAnsi="宋体" w:cs="宋体"/>
          <w:szCs w:val="21"/>
        </w:rPr>
        <w:t xml:space="preserve">（1）按磋商文件规定的各项要求，向</w:t>
      </w:r>
      <w:r>
        <w:rPr>
          <w:rFonts w:hint="eastAsia" w:ascii="宋体" w:hAnsi="宋体" w:cs="宋体"/>
          <w:szCs w:val="21"/>
          <w:u w:val="single"/>
        </w:rPr>
        <w:t xml:space="preserve">    采购单位名称     </w:t>
      </w:r>
      <w:r>
        <w:rPr>
          <w:rFonts w:hint="eastAsia" w:ascii="宋体" w:hAnsi="宋体" w:cs="宋体"/>
          <w:szCs w:val="21"/>
        </w:rPr>
        <w:t xml:space="preserve">提供所需相关服务。</w:t>
      </w:r>
      <w:r/>
    </w:p>
    <w:p>
      <w:pPr>
        <w:ind w:firstLine="420"/>
        <w:spacing w:line="360" w:lineRule="auto"/>
        <w:rPr>
          <w:rFonts w:hint="eastAsia" w:ascii="宋体" w:hAnsi="宋体" w:cs="宋体"/>
          <w:szCs w:val="21"/>
        </w:rPr>
      </w:pPr>
      <w:r>
        <w:rPr>
          <w:rFonts w:hint="eastAsia" w:ascii="宋体" w:hAnsi="宋体" w:cs="宋体"/>
          <w:szCs w:val="21"/>
        </w:rPr>
        <w:t xml:space="preserve">（2）我们完全理解贵方不一定将合同授予最低报价的供应商。</w:t>
      </w:r>
      <w:r/>
    </w:p>
    <w:p>
      <w:pPr>
        <w:ind w:firstLine="420"/>
        <w:spacing w:line="360" w:lineRule="auto"/>
        <w:rPr>
          <w:rFonts w:hint="eastAsia" w:ascii="宋体" w:hAnsi="宋体" w:cs="宋体"/>
          <w:szCs w:val="21"/>
        </w:rPr>
      </w:pPr>
      <w:r>
        <w:rPr>
          <w:rFonts w:hint="eastAsia" w:ascii="宋体" w:hAnsi="宋体" w:cs="宋体"/>
          <w:szCs w:val="21"/>
        </w:rPr>
        <w:t xml:space="preserve">（3）我们已详细审核全部磋商文件及其有效补充文件，我们知道必须放弃提出含糊不清或误解问题的权利。</w:t>
      </w:r>
      <w:r/>
    </w:p>
    <w:p>
      <w:pPr>
        <w:ind w:firstLine="420"/>
        <w:spacing w:line="360" w:lineRule="auto"/>
        <w:rPr>
          <w:rFonts w:hint="eastAsia" w:ascii="宋体" w:hAnsi="宋体" w:cs="宋体"/>
          <w:szCs w:val="21"/>
        </w:rPr>
      </w:pPr>
      <w:r>
        <w:rPr>
          <w:rFonts w:hint="eastAsia" w:ascii="宋体" w:hAnsi="宋体" w:cs="宋体"/>
          <w:szCs w:val="21"/>
        </w:rPr>
        <w:t xml:space="preserve">（4）我们同意从规定的响应文件开启之日起遵循本响应文件，并在规定的有效期期满之前均具有约束力。</w:t>
      </w:r>
      <w:r/>
    </w:p>
    <w:p>
      <w:pPr>
        <w:ind w:firstLine="420"/>
        <w:spacing w:line="360" w:lineRule="auto"/>
        <w:rPr>
          <w:rFonts w:hint="eastAsia" w:ascii="宋体" w:hAnsi="宋体" w:cs="宋体"/>
          <w:szCs w:val="21"/>
        </w:rPr>
      </w:pPr>
      <w:r>
        <w:rPr>
          <w:rFonts w:hint="eastAsia" w:ascii="宋体" w:hAnsi="宋体" w:cs="宋体"/>
          <w:szCs w:val="21"/>
        </w:rPr>
        <w:t xml:space="preserve">（5）如果在响应文件开启后规定的有效期内撤回响应文件或项目成交公告公示后拒绝签订合同，由此给采购人造成损失的，我方将承担赔偿责任。</w:t>
      </w:r>
      <w:r/>
    </w:p>
    <w:p>
      <w:pPr>
        <w:ind w:firstLine="420"/>
        <w:spacing w:line="360" w:lineRule="auto"/>
        <w:rPr>
          <w:rFonts w:hint="eastAsia" w:ascii="宋体" w:hAnsi="宋体" w:cs="宋体"/>
          <w:szCs w:val="21"/>
        </w:rPr>
      </w:pPr>
      <w:r>
        <w:rPr>
          <w:rFonts w:hint="eastAsia" w:ascii="宋体" w:hAnsi="宋体" w:cs="宋体"/>
          <w:szCs w:val="21"/>
        </w:rPr>
        <w:t xml:space="preserve">（6）同意向贵方提供贵方可能另外要求的与磋商有关的任何证据或资料，并保证我方已提供和将要提供的文件是真实的、准确的。</w:t>
      </w:r>
      <w:r/>
    </w:p>
    <w:p>
      <w:pPr>
        <w:ind w:firstLine="420"/>
        <w:spacing w:line="360" w:lineRule="auto"/>
        <w:rPr>
          <w:rFonts w:hint="eastAsia" w:ascii="宋体" w:hAnsi="宋体" w:cs="宋体"/>
          <w:szCs w:val="21"/>
        </w:rPr>
      </w:pPr>
      <w:r>
        <w:rPr>
          <w:rFonts w:hint="eastAsia" w:ascii="宋体" w:hAnsi="宋体" w:cs="宋体"/>
          <w:szCs w:val="21"/>
        </w:rPr>
        <w:t xml:space="preserve">（7）一旦我方接到成交通知书，我方将根据磋商文件的规定，严格履行合同的责任和义务，并保证于规定的时间完成本项目，交付买方验收。保证不将项目全部或者部分转包给第三方。</w:t>
      </w:r>
      <w:r/>
    </w:p>
    <w:p>
      <w:pPr>
        <w:ind w:firstLine="420"/>
        <w:spacing w:line="360" w:lineRule="auto"/>
        <w:rPr>
          <w:rFonts w:hint="eastAsia" w:ascii="宋体" w:hAnsi="宋体" w:cs="宋体"/>
          <w:szCs w:val="21"/>
        </w:rPr>
      </w:pPr>
      <w:r>
        <w:rPr>
          <w:rFonts w:hint="eastAsia" w:ascii="宋体" w:hAnsi="宋体" w:cs="宋体"/>
          <w:szCs w:val="21"/>
        </w:rPr>
        <w:t xml:space="preserve">（8）我们郑重声明：本单位未为此次项目提供</w:t>
      </w:r>
      <w:r>
        <w:rPr>
          <w:rFonts w:hint="eastAsia" w:ascii="宋体" w:hAnsi="宋体" w:cs="宋体"/>
          <w:szCs w:val="21"/>
        </w:rPr>
        <w:t xml:space="preserve">过整体</w:t>
      </w:r>
      <w:r>
        <w:rPr>
          <w:rFonts w:hint="eastAsia" w:ascii="宋体" w:hAnsi="宋体" w:cs="宋体"/>
          <w:szCs w:val="21"/>
        </w:rPr>
        <w:t xml:space="preserve">设计、规范编制或者项目管理、监理、检测等服务。</w:t>
      </w:r>
      <w:r/>
    </w:p>
    <w:p>
      <w:pPr>
        <w:ind w:firstLine="420"/>
        <w:spacing w:line="360" w:lineRule="auto"/>
        <w:rPr>
          <w:rFonts w:hint="eastAsia" w:ascii="宋体" w:hAnsi="宋体" w:cs="宋体"/>
          <w:szCs w:val="21"/>
        </w:rPr>
      </w:pPr>
      <w:r>
        <w:rPr>
          <w:rFonts w:hint="eastAsia" w:ascii="宋体" w:hAnsi="宋体" w:cs="宋体"/>
          <w:szCs w:val="21"/>
        </w:rPr>
        <w:t xml:space="preserve">（9）</w:t>
      </w:r>
      <w:r>
        <w:rPr>
          <w:rFonts w:hint="eastAsia" w:ascii="宋体" w:hAnsi="宋体" w:cs="宋体"/>
          <w:szCs w:val="21"/>
        </w:rPr>
        <w:t xml:space="preserve">遵守磋商</w:t>
      </w:r>
      <w:r>
        <w:rPr>
          <w:rFonts w:hint="eastAsia" w:ascii="宋体" w:hAnsi="宋体" w:cs="宋体"/>
          <w:szCs w:val="21"/>
        </w:rPr>
        <w:t xml:space="preserve">文件中要求的收费项目和标准。</w:t>
      </w:r>
      <w:r/>
    </w:p>
    <w:p>
      <w:pPr>
        <w:ind w:firstLine="420"/>
        <w:spacing w:line="360" w:lineRule="auto"/>
        <w:rPr>
          <w:rFonts w:hint="eastAsia" w:ascii="宋体" w:hAnsi="宋体" w:cs="宋体"/>
          <w:szCs w:val="21"/>
        </w:rPr>
      </w:pPr>
      <w:r>
        <w:rPr>
          <w:rFonts w:hint="eastAsia" w:ascii="宋体" w:hAnsi="宋体" w:cs="宋体"/>
          <w:szCs w:val="21"/>
        </w:rPr>
        <w:t xml:space="preserve">（10）与本次磋商有关的正式通讯地址为：</w:t>
      </w:r>
      <w:r/>
    </w:p>
    <w:p>
      <w:pPr>
        <w:ind w:firstLine="515"/>
        <w:spacing w:line="360" w:lineRule="auto"/>
        <w:rPr>
          <w:rFonts w:hint="eastAsia" w:ascii="宋体" w:hAnsi="宋体" w:cs="宋体"/>
          <w:szCs w:val="21"/>
          <w:u w:val="single"/>
        </w:rPr>
      </w:pPr>
      <w:r>
        <w:rPr>
          <w:rFonts w:hint="eastAsia" w:ascii="宋体" w:hAnsi="宋体" w:cs="宋体"/>
          <w:szCs w:val="21"/>
        </w:rPr>
        <w:t xml:space="preserve">供应商（加盖CA电子公章）：</w:t>
      </w:r>
      <w:r>
        <w:rPr>
          <w:rFonts w:hint="eastAsia" w:ascii="宋体" w:hAnsi="宋体" w:cs="宋体"/>
          <w:szCs w:val="21"/>
          <w:u w:val="single"/>
        </w:rPr>
        <w:t xml:space="preserve">                       </w:t>
      </w:r>
      <w:r/>
    </w:p>
    <w:p>
      <w:pPr>
        <w:pStyle w:val="1080"/>
        <w:ind w:firstLine="634"/>
        <w:spacing w:line="360" w:lineRule="auto"/>
        <w:rPr>
          <w:rFonts w:hint="eastAsia" w:cs="宋体"/>
          <w:sz w:val="21"/>
          <w:szCs w:val="21"/>
        </w:rPr>
      </w:pPr>
      <w:r>
        <w:rPr>
          <w:rFonts w:hint="eastAsia" w:cs="宋体"/>
          <w:sz w:val="21"/>
          <w:szCs w:val="21"/>
        </w:rPr>
        <w:t xml:space="preserve">法定代表人（负责人)或授权代表（签字或盖章）：</w:t>
      </w:r>
      <w:r>
        <w:rPr>
          <w:rFonts w:hint="eastAsia" w:cs="宋体"/>
          <w:szCs w:val="21"/>
          <w:u w:val="single"/>
        </w:rPr>
        <w:t xml:space="preserve">   </w:t>
      </w:r>
      <w:r>
        <w:rPr>
          <w:rFonts w:cs="宋体"/>
          <w:szCs w:val="21"/>
          <w:u w:val="single"/>
        </w:rPr>
        <w:t xml:space="preserve">    </w:t>
      </w:r>
      <w:r>
        <w:rPr>
          <w:rFonts w:hint="eastAsia" w:cs="宋体"/>
          <w:szCs w:val="21"/>
          <w:u w:val="single"/>
        </w:rPr>
        <w:t xml:space="preserve">        </w:t>
      </w:r>
      <w:r/>
    </w:p>
    <w:p>
      <w:pPr>
        <w:ind w:firstLine="515"/>
        <w:spacing w:line="360" w:lineRule="auto"/>
        <w:rPr>
          <w:rFonts w:hint="eastAsia" w:ascii="宋体" w:hAnsi="宋体" w:cs="宋体"/>
          <w:szCs w:val="21"/>
        </w:rPr>
      </w:pPr>
      <w:r>
        <w:rPr>
          <w:rFonts w:hint="eastAsia" w:ascii="宋体" w:hAnsi="宋体" w:cs="宋体"/>
          <w:szCs w:val="21"/>
        </w:rPr>
        <w:t xml:space="preserve">日      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515"/>
        <w:spacing w:line="360" w:lineRule="auto"/>
        <w:rPr>
          <w:rFonts w:hint="eastAsia" w:ascii="宋体" w:hAnsi="宋体" w:cs="宋体"/>
          <w:szCs w:val="21"/>
        </w:rPr>
      </w:pPr>
      <w:r>
        <w:rPr>
          <w:rFonts w:hint="eastAsia" w:ascii="宋体" w:hAnsi="宋体" w:cs="宋体"/>
          <w:szCs w:val="21"/>
        </w:rPr>
        <w:t xml:space="preserve">单位地址：</w:t>
      </w:r>
      <w:r>
        <w:rPr>
          <w:rFonts w:hint="eastAsia" w:ascii="宋体" w:hAnsi="宋体" w:cs="宋体"/>
          <w:szCs w:val="21"/>
          <w:u w:val="single"/>
        </w:rPr>
        <w:t xml:space="preserve">                          </w:t>
      </w:r>
      <w:r/>
    </w:p>
    <w:p>
      <w:pPr>
        <w:ind w:firstLine="515"/>
        <w:spacing w:line="360" w:lineRule="auto"/>
        <w:rPr>
          <w:rFonts w:hint="eastAsia" w:ascii="宋体" w:hAnsi="宋体" w:cs="宋体"/>
          <w:szCs w:val="21"/>
        </w:rPr>
      </w:pPr>
      <w:r>
        <w:rPr>
          <w:rFonts w:hint="eastAsia" w:ascii="宋体" w:hAnsi="宋体" w:cs="宋体"/>
          <w:szCs w:val="21"/>
        </w:rPr>
        <w:t xml:space="preserve">单位开户银行及账户：</w:t>
      </w:r>
      <w:r>
        <w:rPr>
          <w:rFonts w:hint="eastAsia" w:ascii="宋体" w:hAnsi="宋体" w:cs="宋体"/>
          <w:szCs w:val="21"/>
          <w:u w:val="single"/>
        </w:rPr>
        <w:t xml:space="preserve">                </w:t>
      </w:r>
      <w:r/>
    </w:p>
    <w:p>
      <w:pPr>
        <w:ind w:firstLine="515"/>
        <w:spacing w:line="360" w:lineRule="auto"/>
        <w:rPr>
          <w:rFonts w:ascii="楷体_GB2312"/>
          <w:sz w:val="32"/>
          <w:szCs w:val="32"/>
        </w:rPr>
      </w:pPr>
      <w:r>
        <w:rPr>
          <w:rFonts w:hint="eastAsia" w:ascii="宋体" w:hAnsi="宋体" w:cs="宋体"/>
          <w:szCs w:val="21"/>
        </w:rPr>
        <w:t xml:space="preserve">传    真：</w:t>
      </w:r>
      <w:r>
        <w:rPr>
          <w:rFonts w:hint="eastAsia" w:ascii="宋体" w:hAnsi="宋体" w:cs="宋体"/>
          <w:szCs w:val="21"/>
          <w:u w:val="single"/>
        </w:rPr>
        <w:t xml:space="preserve">                  </w:t>
      </w:r>
      <w:r>
        <w:rPr>
          <w:rFonts w:hint="eastAsia" w:ascii="宋体" w:hAnsi="宋体" w:cs="宋体"/>
          <w:szCs w:val="21"/>
        </w:rPr>
        <w:t xml:space="preserve">电    话：</w:t>
      </w:r>
      <w:r>
        <w:rPr>
          <w:rFonts w:hint="eastAsia" w:ascii="宋体" w:hAnsi="宋体" w:cs="宋体"/>
          <w:szCs w:val="21"/>
          <w:u w:val="single"/>
        </w:rPr>
        <w:t xml:space="preserve">                </w:t>
      </w:r>
      <w:r/>
    </w:p>
    <w:p>
      <w:pPr>
        <w:pStyle w:val="1084"/>
      </w:pPr>
      <w:r/>
      <w:bookmarkStart w:id="115" w:name="_Toc32686"/>
      <w:r/>
      <w:bookmarkEnd w:id="115"/>
      <w:r/>
      <w:r/>
    </w:p>
    <w:p>
      <w:pPr>
        <w:pStyle w:val="1084"/>
      </w:pPr>
      <w:r/>
      <w:r/>
    </w:p>
    <w:p>
      <w:pPr>
        <w:jc w:val="center"/>
        <w:spacing w:line="400" w:lineRule="exact"/>
        <w:rPr>
          <w:rFonts w:hint="eastAsia" w:ascii="宋体" w:hAnsi="宋体" w:cs="宋体"/>
          <w:b/>
        </w:rPr>
      </w:pPr>
      <w:r>
        <w:rPr>
          <w:rFonts w:hint="eastAsia" w:ascii="宋体" w:hAnsi="宋体" w:cs="宋体"/>
          <w:b/>
        </w:rPr>
        <w:br w:type="page" w:clear="all"/>
      </w:r>
      <w:r>
        <w:rPr>
          <w:rFonts w:hint="eastAsia" w:ascii="宋体" w:hAnsi="宋体" w:cs="宋体"/>
          <w:b/>
        </w:rPr>
        <w:t xml:space="preserve">2、磋商报价表</w:t>
      </w:r>
      <w:r/>
    </w:p>
    <w:p>
      <w:pPr>
        <w:pStyle w:val="1093"/>
        <w:ind w:firstLine="210"/>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cs="宋体"/>
          <w:szCs w:val="21"/>
        </w:rPr>
      </w:pPr>
      <w:r>
        <w:rPr>
          <w:rFonts w:ascii="宋体" w:hAnsi="宋体" w:cs="宋体"/>
          <w:szCs w:val="21"/>
        </w:rPr>
        <w:t xml:space="preserve">本次为首次报价                     货币单位：人民币元</w:t>
      </w:r>
      <w:r/>
    </w:p>
    <w:p>
      <w:pPr>
        <w:rPr>
          <w:rFonts w:hint="eastAsia" w:ascii="宋体" w:hAnsi="宋体" w:cs="宋体"/>
          <w:szCs w:val="21"/>
        </w:rPr>
      </w:pPr>
      <w:r>
        <w:rPr>
          <w:rFonts w:ascii="宋体" w:hAnsi="宋体" w:cs="宋体"/>
          <w:szCs w:val="21"/>
        </w:rPr>
        <w:t xml:space="preserve">项目编号：项目编号 </w:t>
      </w:r>
      <w:r/>
    </w:p>
    <w:tbl>
      <w:tblPr>
        <w:tblW w:w="0" w:type="auto"/>
        <w:tblCellSpacing w:w="15" w:type="dxa"/>
        <w:tblInd w:w="6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left w:w="15" w:type="dxa"/>
          <w:top w:w="15" w:type="dxa"/>
          <w:right w:w="15" w:type="dxa"/>
          <w:bottom w:w="15" w:type="dxa"/>
        </w:tblCellMar>
        <w:tblLook w:val="04A0" w:firstRow="1" w:lastRow="0" w:firstColumn="1" w:lastColumn="0" w:noHBand="0" w:noVBand="1"/>
      </w:tblPr>
      <w:tblGrid>
        <w:gridCol w:w="2672"/>
        <w:gridCol w:w="2550"/>
        <w:gridCol w:w="4145"/>
      </w:tblGrid>
      <w:tr>
        <w:trPr>
          <w:tblCellSpacing w:w="15" w:type="dxa"/>
          <w:trHeight w:val="851"/>
        </w:trPr>
        <w:tc>
          <w:tcPr>
            <w:tcBorders>
              <w:top w:val="single" w:color="000000" w:sz="6" w:space="0"/>
              <w:left w:val="single" w:color="000000" w:sz="6" w:space="0"/>
              <w:bottom w:val="single" w:color="000000" w:sz="6" w:space="0"/>
              <w:right w:val="single" w:color="000000" w:sz="6" w:space="0"/>
            </w:tcBorders>
            <w:tcW w:w="3330" w:type="dxa"/>
            <w:vAlign w:val="center"/>
            <w:textDirection w:val="lrTb"/>
            <w:noWrap w:val="false"/>
          </w:tcPr>
          <w:p>
            <w:pPr>
              <w:rPr>
                <w:rFonts w:hint="eastAsia" w:ascii="宋体" w:hAnsi="宋体" w:cs="宋体"/>
                <w:szCs w:val="21"/>
              </w:rPr>
            </w:pPr>
            <w:r>
              <w:rPr>
                <w:rFonts w:ascii="宋体" w:hAnsi="宋体" w:cs="宋体"/>
                <w:szCs w:val="21"/>
              </w:rPr>
              <w:t xml:space="preserve">项目名称</w:t>
            </w:r>
            <w:r/>
          </w:p>
        </w:tc>
        <w:tc>
          <w:tcPr>
            <w:tcBorders>
              <w:top w:val="single" w:color="000000" w:sz="6" w:space="0"/>
              <w:left w:val="single" w:color="000000" w:sz="6" w:space="0"/>
              <w:bottom w:val="single" w:color="000000" w:sz="6" w:space="0"/>
              <w:right w:val="single" w:color="000000" w:sz="6" w:space="0"/>
            </w:tcBorders>
            <w:tcW w:w="3345" w:type="dxa"/>
            <w:vAlign w:val="center"/>
            <w:textDirection w:val="lrTb"/>
            <w:noWrap w:val="false"/>
          </w:tcPr>
          <w:p>
            <w:pPr>
              <w:rPr>
                <w:rFonts w:hint="eastAsia" w:ascii="宋体" w:hAnsi="宋体" w:cs="宋体"/>
                <w:szCs w:val="21"/>
              </w:rPr>
            </w:pPr>
            <w:r>
              <w:rPr>
                <w:rFonts w:ascii="宋体" w:hAnsi="宋体" w:cs="宋体"/>
                <w:szCs w:val="21"/>
              </w:rPr>
              <w:t xml:space="preserve">项目内容</w:t>
            </w:r>
            <w:r/>
          </w:p>
        </w:tc>
        <w:tc>
          <w:tcPr>
            <w:tcBorders>
              <w:top w:val="single" w:color="000000" w:sz="6" w:space="0"/>
              <w:left w:val="single" w:color="000000" w:sz="6" w:space="0"/>
              <w:bottom w:val="single" w:color="000000" w:sz="6" w:space="0"/>
              <w:right w:val="single" w:color="000000" w:sz="6" w:space="0"/>
            </w:tcBorders>
            <w:tcW w:w="4980" w:type="dxa"/>
            <w:vAlign w:val="center"/>
            <w:textDirection w:val="lrTb"/>
            <w:noWrap w:val="false"/>
          </w:tcPr>
          <w:p>
            <w:pPr>
              <w:rPr>
                <w:rFonts w:hint="eastAsia" w:ascii="宋体" w:hAnsi="宋体" w:cs="宋体"/>
                <w:szCs w:val="21"/>
              </w:rPr>
            </w:pPr>
            <w:r>
              <w:rPr>
                <w:rFonts w:hint="eastAsia" w:ascii="宋体" w:hAnsi="宋体" w:cs="宋体"/>
                <w:szCs w:val="21"/>
              </w:rPr>
              <w:t xml:space="preserve">单</w:t>
            </w:r>
            <w:r>
              <w:rPr>
                <w:rFonts w:ascii="宋体" w:hAnsi="宋体" w:cs="宋体"/>
                <w:szCs w:val="21"/>
              </w:rPr>
              <w:t xml:space="preserve">价（小写）</w:t>
            </w:r>
            <w:r/>
          </w:p>
        </w:tc>
      </w:tr>
      <w:tr>
        <w:trPr>
          <w:tblCellSpacing w:w="15" w:type="dxa"/>
          <w:trHeight w:val="851"/>
        </w:trPr>
        <w:tc>
          <w:tcPr>
            <w:tcBorders>
              <w:top w:val="single" w:color="000000" w:sz="6" w:space="0"/>
              <w:left w:val="single" w:color="000000" w:sz="6" w:space="0"/>
              <w:bottom w:val="single" w:color="000000" w:sz="6" w:space="0"/>
              <w:right w:val="single" w:color="000000" w:sz="6" w:space="0"/>
            </w:tcBorders>
            <w:tcW w:w="3330" w:type="dxa"/>
            <w:vAlign w:val="center"/>
            <w:textDirection w:val="lrTb"/>
            <w:noWrap w:val="false"/>
          </w:tcPr>
          <w:p>
            <w:pPr>
              <w:rPr>
                <w:rFonts w:hint="eastAsia" w:ascii="宋体" w:hAnsi="宋体" w:cs="宋体"/>
                <w:szCs w:val="21"/>
              </w:rPr>
            </w:pPr>
            <w:r>
              <w:rPr>
                <w:rFonts w:ascii="宋体" w:hAnsi="宋体" w:cs="宋体"/>
                <w:szCs w:val="21"/>
              </w:rPr>
              <w:t xml:space="preserve">项目名称  </w:t>
            </w:r>
            <w:r/>
          </w:p>
        </w:tc>
        <w:tc>
          <w:tcPr>
            <w:tcBorders>
              <w:top w:val="single" w:color="000000" w:sz="6" w:space="0"/>
              <w:left w:val="single" w:color="000000" w:sz="6" w:space="0"/>
              <w:bottom w:val="single" w:color="000000" w:sz="6" w:space="0"/>
              <w:right w:val="single" w:color="000000" w:sz="6" w:space="0"/>
            </w:tcBorders>
            <w:tcW w:w="3345" w:type="dxa"/>
            <w:vAlign w:val="center"/>
            <w:textDirection w:val="lrTb"/>
            <w:noWrap w:val="false"/>
          </w:tcPr>
          <w:p>
            <w:pPr>
              <w:rPr>
                <w:rFonts w:hint="eastAsia" w:ascii="宋体" w:hAnsi="宋体" w:cs="宋体"/>
                <w:szCs w:val="21"/>
              </w:rPr>
            </w:pPr>
            <w:r>
              <w:rPr>
                <w:rFonts w:ascii="宋体" w:hAnsi="宋体" w:cs="宋体"/>
                <w:szCs w:val="21"/>
              </w:rPr>
              <w:t xml:space="preserve">详见响应文件</w:t>
            </w:r>
            <w:r/>
          </w:p>
        </w:tc>
        <w:tc>
          <w:tcPr>
            <w:tcBorders>
              <w:top w:val="single" w:color="000000" w:sz="6" w:space="0"/>
              <w:left w:val="single" w:color="000000" w:sz="6" w:space="0"/>
              <w:bottom w:val="single" w:color="000000" w:sz="6" w:space="0"/>
              <w:right w:val="single" w:color="000000" w:sz="6" w:space="0"/>
            </w:tcBorders>
            <w:tcW w:w="4980" w:type="dxa"/>
            <w:vAlign w:val="center"/>
            <w:textDirection w:val="lrTb"/>
            <w:noWrap w:val="false"/>
          </w:tcPr>
          <w:p>
            <w:pPr>
              <w:rPr>
                <w:rFonts w:hint="eastAsia" w:ascii="宋体" w:hAnsi="宋体" w:cs="宋体"/>
                <w:szCs w:val="21"/>
              </w:rPr>
            </w:pPr>
            <w:r>
              <w:rPr>
                <w:rFonts w:ascii="宋体" w:hAnsi="宋体" w:cs="宋体"/>
                <w:szCs w:val="21"/>
              </w:rPr>
              <w:t xml:space="preserve">   </w:t>
            </w:r>
            <w:r>
              <w:rPr>
                <w:rFonts w:hint="eastAsia" w:ascii="宋体" w:hAnsi="宋体" w:cs="宋体"/>
                <w:szCs w:val="21"/>
              </w:rPr>
              <w:t xml:space="preserve">         </w:t>
            </w:r>
            <w:r>
              <w:rPr>
                <w:rFonts w:ascii="宋体" w:hAnsi="宋体" w:cs="宋体"/>
                <w:szCs w:val="21"/>
              </w:rPr>
              <w:t xml:space="preserve">元</w:t>
            </w:r>
            <w:r/>
          </w:p>
        </w:tc>
      </w:tr>
      <w:tr>
        <w:trPr>
          <w:tblCellSpacing w:w="15" w:type="dxa"/>
          <w:trHeight w:val="851"/>
        </w:trPr>
        <w:tc>
          <w:tcPr>
            <w:tcBorders>
              <w:top w:val="single" w:color="000000" w:sz="6" w:space="0"/>
              <w:left w:val="single" w:color="000000" w:sz="6" w:space="0"/>
              <w:bottom w:val="single" w:color="000000" w:sz="6" w:space="0"/>
              <w:right w:val="single" w:color="000000" w:sz="6" w:space="0"/>
            </w:tcBorders>
            <w:tcW w:w="3330" w:type="dxa"/>
            <w:vAlign w:val="center"/>
            <w:textDirection w:val="lrTb"/>
            <w:noWrap w:val="false"/>
          </w:tcPr>
          <w:p>
            <w:pPr>
              <w:rPr>
                <w:rFonts w:hint="eastAsia" w:ascii="宋体" w:hAnsi="宋体" w:cs="宋体"/>
                <w:szCs w:val="21"/>
              </w:rPr>
            </w:pPr>
            <w:r>
              <w:rPr>
                <w:rFonts w:hint="eastAsia" w:ascii="宋体" w:hAnsi="宋体" w:cs="宋体"/>
                <w:szCs w:val="21"/>
              </w:rPr>
              <w:t xml:space="preserve">单</w:t>
            </w:r>
            <w:r>
              <w:rPr>
                <w:rFonts w:ascii="宋体" w:hAnsi="宋体" w:cs="宋体"/>
                <w:szCs w:val="21"/>
              </w:rPr>
              <w:t xml:space="preserve">价（大写）：</w:t>
            </w:r>
            <w:r/>
          </w:p>
        </w:tc>
        <w:tc>
          <w:tcPr>
            <w:gridSpan w:val="2"/>
            <w:tcBorders>
              <w:top w:val="single" w:color="000000" w:sz="6" w:space="0"/>
              <w:left w:val="single" w:color="000000" w:sz="6" w:space="0"/>
              <w:bottom w:val="single" w:color="000000" w:sz="6" w:space="0"/>
              <w:right w:val="single" w:color="000000" w:sz="6" w:space="0"/>
            </w:tcBorders>
            <w:tcW w:w="8340" w:type="dxa"/>
            <w:vAlign w:val="center"/>
            <w:textDirection w:val="lrTb"/>
            <w:noWrap w:val="false"/>
          </w:tcPr>
          <w:p>
            <w:pPr>
              <w:rPr>
                <w:rFonts w:hint="eastAsia" w:ascii="宋体" w:hAnsi="宋体" w:cs="宋体"/>
                <w:szCs w:val="21"/>
              </w:rPr>
            </w:pPr>
            <w:r>
              <w:rPr>
                <w:rFonts w:ascii="宋体" w:hAnsi="宋体" w:cs="宋体"/>
                <w:szCs w:val="21"/>
              </w:rPr>
              <w:t xml:space="preserve">金额大写 </w:t>
            </w:r>
            <w:r/>
          </w:p>
        </w:tc>
      </w:tr>
    </w:tbl>
    <w:p>
      <w:pPr>
        <w:rPr>
          <w:rFonts w:hint="eastAsia" w:ascii="宋体" w:hAnsi="宋体" w:cs="宋体"/>
          <w:szCs w:val="21"/>
        </w:rPr>
      </w:pPr>
      <w:r>
        <w:rPr>
          <w:rFonts w:ascii="宋体" w:hAnsi="宋体" w:cs="宋体"/>
          <w:szCs w:val="21"/>
        </w:rPr>
        <w:t xml:space="preserve">报价说明：</w:t>
      </w:r>
      <w:r/>
    </w:p>
    <w:p>
      <w:pPr>
        <w:rPr>
          <w:rFonts w:hint="eastAsia" w:ascii="宋体" w:hAnsi="宋体" w:cs="宋体"/>
          <w:szCs w:val="21"/>
        </w:rPr>
      </w:pPr>
      <w:r>
        <w:rPr>
          <w:rFonts w:ascii="宋体" w:hAnsi="宋体" w:cs="宋体"/>
          <w:szCs w:val="21"/>
        </w:rPr>
        <w:t xml:space="preserve">1、报价包括完成项目的所有费用。采购人不再支付报价以外的任何费用。</w:t>
      </w:r>
      <w:r/>
    </w:p>
    <w:p>
      <w:pPr>
        <w:rPr>
          <w:rFonts w:hint="eastAsia" w:ascii="宋体" w:hAnsi="宋体" w:cs="宋体"/>
          <w:szCs w:val="21"/>
        </w:rPr>
      </w:pPr>
      <w:r>
        <w:rPr>
          <w:rFonts w:ascii="宋体" w:hAnsi="宋体" w:cs="宋体"/>
          <w:szCs w:val="21"/>
        </w:rPr>
        <w:t xml:space="preserve">2、报价以总价为准，大小写不一致以大写为准；</w:t>
      </w:r>
      <w:r/>
    </w:p>
    <w:p>
      <w:pPr>
        <w:rPr>
          <w:rFonts w:hint="eastAsia" w:ascii="宋体" w:hAnsi="宋体" w:cs="宋体"/>
          <w:szCs w:val="21"/>
        </w:rPr>
      </w:pPr>
      <w:r>
        <w:rPr>
          <w:rFonts w:ascii="宋体" w:hAnsi="宋体" w:cs="宋体"/>
          <w:szCs w:val="21"/>
        </w:rPr>
        <w:t xml:space="preserve">3、偏离说明：详见《偏离表》；</w:t>
      </w:r>
      <w:r/>
    </w:p>
    <w:p>
      <w:pP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ascii="宋体" w:hAnsi="宋体" w:cs="宋体"/>
          <w:szCs w:val="21"/>
        </w:rPr>
        <w:t xml:space="preserve">供应商（电子签章）：</w:t>
      </w:r>
      <w:r/>
    </w:p>
    <w:p>
      <w:pPr>
        <w:rPr>
          <w:rFonts w:hint="eastAsia" w:ascii="宋体" w:hAnsi="宋体" w:cs="宋体"/>
          <w:szCs w:val="21"/>
        </w:rPr>
      </w:pPr>
      <w:r>
        <w:rPr>
          <w:rFonts w:hint="eastAsia" w:ascii="宋体" w:hAnsi="宋体" w:cs="宋体"/>
          <w:szCs w:val="21"/>
        </w:rPr>
      </w:r>
      <w:r/>
    </w:p>
    <w:p>
      <w:pPr>
        <w:jc w:val="center"/>
        <w:spacing w:line="400" w:lineRule="exact"/>
        <w:rPr>
          <w:rFonts w:hint="eastAsia" w:ascii="宋体" w:hAnsi="宋体" w:cs="宋体"/>
          <w:b/>
          <w:bCs/>
          <w:szCs w:val="21"/>
        </w:rPr>
      </w:pPr>
      <w:r>
        <w:rPr>
          <w:rFonts w:hint="eastAsia" w:ascii="宋体" w:hAnsi="宋体" w:cs="宋体"/>
          <w:szCs w:val="21"/>
        </w:rPr>
        <w:br w:type="page" w:clear="all"/>
      </w:r>
      <w:r>
        <w:rPr>
          <w:rFonts w:hint="eastAsia" w:ascii="宋体" w:hAnsi="宋体" w:cs="宋体"/>
          <w:b/>
          <w:bCs/>
          <w:szCs w:val="21"/>
        </w:rPr>
        <w:t xml:space="preserve">报价明细表</w:t>
      </w:r>
      <w:r/>
    </w:p>
    <w:tbl>
      <w:tblPr>
        <w:tblW w:w="9351" w:type="dxa"/>
        <w:tblInd w:w="113" w:type="dxa"/>
        <w:tblLook w:val="04A0" w:firstRow="1" w:lastRow="0" w:firstColumn="1" w:lastColumn="0" w:noHBand="0" w:noVBand="1"/>
      </w:tblPr>
      <w:tblGrid>
        <w:gridCol w:w="1040"/>
        <w:gridCol w:w="2400"/>
        <w:gridCol w:w="2400"/>
        <w:gridCol w:w="1385"/>
        <w:gridCol w:w="2126"/>
      </w:tblGrid>
      <w:tr>
        <w:trPr>
          <w:trHeight w:val="800"/>
        </w:trPr>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序号</w:t>
            </w:r>
            <w:r/>
          </w:p>
        </w:tc>
        <w:tc>
          <w:tcPr>
            <w:tcBorders>
              <w:top w:val="single" w:color="000000" w:sz="4" w:space="0"/>
              <w:left w:val="none" w:color="000000" w:sz="4" w:space="0"/>
              <w:bottom w:val="single" w:color="000000" w:sz="4" w:space="0"/>
              <w:right w:val="single" w:color="000000" w:sz="4" w:space="0"/>
            </w:tcBorders>
            <w:tcW w:w="240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食品品类</w:t>
            </w:r>
            <w:r/>
          </w:p>
        </w:tc>
        <w:tc>
          <w:tcPr>
            <w:shd w:val="clear" w:color="000000" w:fill="ffffff"/>
            <w:tcBorders>
              <w:top w:val="single" w:color="000000" w:sz="4" w:space="0"/>
              <w:left w:val="none" w:color="000000" w:sz="4" w:space="0"/>
              <w:bottom w:val="single" w:color="000000" w:sz="4" w:space="0"/>
              <w:right w:val="single" w:color="000000" w:sz="4" w:space="0"/>
            </w:tcBorders>
            <w:tcW w:w="2400"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rPr>
              <w:t xml:space="preserve">单批次检验费(元）</w:t>
            </w:r>
            <w:r/>
          </w:p>
        </w:tc>
        <w:tc>
          <w:tcPr>
            <w:shd w:val="clear" w:color="000000" w:fill="ffffff"/>
            <w:tcBorders>
              <w:top w:val="single" w:color="000000" w:sz="4" w:space="0"/>
              <w:left w:val="none" w:color="000000" w:sz="4" w:space="0"/>
              <w:bottom w:val="single" w:color="000000" w:sz="4" w:space="0"/>
              <w:right w:val="single" w:color="000000" w:sz="4" w:space="0"/>
            </w:tcBorders>
            <w:tcW w:w="1385"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rPr>
              <w:t xml:space="preserve">批次数</w:t>
            </w:r>
            <w:r/>
          </w:p>
        </w:tc>
        <w:tc>
          <w:tcPr>
            <w:tcBorders>
              <w:top w:val="singl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rPr>
              <w:t xml:space="preserve">检验费用（元）</w:t>
            </w:r>
            <w:r/>
          </w:p>
        </w:tc>
      </w:tr>
      <w:tr>
        <w:trPr>
          <w:trHeight w:val="780"/>
        </w:trPr>
        <w:tc>
          <w:tcPr>
            <w:tcBorders>
              <w:top w:val="non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包1</w:t>
            </w:r>
            <w:r/>
          </w:p>
        </w:tc>
        <w:tc>
          <w:tcPr>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普通食品和食用农产品</w:t>
            </w:r>
            <w:r/>
          </w:p>
        </w:tc>
        <w:tc>
          <w:tcPr>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385" w:type="dxa"/>
            <w:vAlign w:val="center"/>
            <w:textDirection w:val="lrTb"/>
            <w:noWrap/>
          </w:tcPr>
          <w:p>
            <w:pPr>
              <w:jc w:val="center"/>
              <w:rPr>
                <w:rFonts w:hint="eastAsia" w:ascii="等线" w:hAnsi="等线" w:eastAsia="等线" w:cs="宋体"/>
                <w:szCs w:val="22"/>
              </w:rPr>
            </w:pPr>
            <w:r>
              <w:rPr>
                <w:rFonts w:hint="eastAsia" w:ascii="等线" w:hAnsi="等线" w:eastAsia="等线" w:cs="宋体"/>
                <w:szCs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tcPr>
          <w:p>
            <w:pPr>
              <w:jc w:val="center"/>
              <w:rPr>
                <w:rFonts w:hint="eastAsia" w:ascii="等线" w:hAnsi="等线" w:eastAsia="等线" w:cs="宋体"/>
                <w:szCs w:val="22"/>
              </w:rPr>
            </w:pPr>
            <w:r>
              <w:rPr>
                <w:rFonts w:hint="eastAsia" w:ascii="等线" w:hAnsi="等线" w:eastAsia="等线" w:cs="宋体"/>
                <w:szCs w:val="22"/>
              </w:rPr>
            </w:r>
            <w:r/>
          </w:p>
        </w:tc>
      </w:tr>
      <w:tr>
        <w:trPr>
          <w:trHeight w:val="780"/>
        </w:trPr>
        <w:tc>
          <w:tcPr>
            <w:tcBorders>
              <w:top w:val="non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包2</w:t>
            </w:r>
            <w:r/>
          </w:p>
        </w:tc>
        <w:tc>
          <w:tcPr>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普通食品和食用农产品</w:t>
            </w:r>
            <w:r/>
          </w:p>
        </w:tc>
        <w:tc>
          <w:tcPr>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385" w:type="dxa"/>
            <w:vAlign w:val="center"/>
            <w:textDirection w:val="lrTb"/>
            <w:noWrap/>
          </w:tcPr>
          <w:p>
            <w:pPr>
              <w:jc w:val="center"/>
              <w:rPr>
                <w:rFonts w:hint="eastAsia" w:ascii="等线" w:hAnsi="等线" w:eastAsia="等线" w:cs="宋体"/>
                <w:szCs w:val="22"/>
              </w:rPr>
            </w:pPr>
            <w:r>
              <w:rPr>
                <w:rFonts w:hint="eastAsia" w:ascii="等线" w:hAnsi="等线" w:eastAsia="等线" w:cs="宋体"/>
                <w:szCs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tcPr>
          <w:p>
            <w:pPr>
              <w:jc w:val="center"/>
              <w:rPr>
                <w:rFonts w:hint="eastAsia" w:ascii="等线" w:hAnsi="等线" w:eastAsia="等线" w:cs="宋体"/>
                <w:szCs w:val="22"/>
              </w:rPr>
            </w:pPr>
            <w:r>
              <w:rPr>
                <w:rFonts w:hint="eastAsia" w:ascii="等线" w:hAnsi="等线" w:eastAsia="等线" w:cs="宋体"/>
                <w:szCs w:val="22"/>
              </w:rPr>
            </w:r>
            <w:r/>
          </w:p>
        </w:tc>
      </w:tr>
      <w:tr>
        <w:trPr>
          <w:trHeight w:val="780"/>
        </w:trPr>
        <w:tc>
          <w:tcPr>
            <w:tcBorders>
              <w:top w:val="non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包3</w:t>
            </w:r>
            <w:r/>
          </w:p>
        </w:tc>
        <w:tc>
          <w:tcPr>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普通食品和食用农产品</w:t>
            </w:r>
            <w:r/>
          </w:p>
        </w:tc>
        <w:tc>
          <w:tcPr>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385" w:type="dxa"/>
            <w:vAlign w:val="center"/>
            <w:textDirection w:val="lrTb"/>
            <w:noWrap/>
          </w:tcPr>
          <w:p>
            <w:pPr>
              <w:jc w:val="center"/>
              <w:rPr>
                <w:rFonts w:hint="eastAsia" w:ascii="等线" w:hAnsi="等线" w:eastAsia="等线" w:cs="宋体"/>
                <w:szCs w:val="22"/>
              </w:rPr>
            </w:pPr>
            <w:r>
              <w:rPr>
                <w:rFonts w:hint="eastAsia" w:ascii="等线" w:hAnsi="等线" w:eastAsia="等线" w:cs="宋体"/>
                <w:szCs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tcPr>
          <w:p>
            <w:pPr>
              <w:jc w:val="center"/>
              <w:rPr>
                <w:rFonts w:hint="eastAsia" w:ascii="等线" w:hAnsi="等线" w:eastAsia="等线" w:cs="宋体"/>
                <w:szCs w:val="22"/>
              </w:rPr>
            </w:pPr>
            <w:r>
              <w:rPr>
                <w:rFonts w:hint="eastAsia" w:ascii="等线" w:hAnsi="等线" w:eastAsia="等线" w:cs="宋体"/>
                <w:szCs w:val="22"/>
              </w:rPr>
            </w:r>
            <w:r/>
          </w:p>
        </w:tc>
      </w:tr>
      <w:tr>
        <w:trPr>
          <w:trHeight w:val="780"/>
        </w:trPr>
        <w:tc>
          <w:tcPr>
            <w:tcBorders>
              <w:top w:val="non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包4</w:t>
            </w:r>
            <w:r/>
          </w:p>
        </w:tc>
        <w:tc>
          <w:tcPr>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普通食品和食用农产品</w:t>
            </w:r>
            <w:r/>
          </w:p>
        </w:tc>
        <w:tc>
          <w:tcPr>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385" w:type="dxa"/>
            <w:vAlign w:val="center"/>
            <w:textDirection w:val="lrTb"/>
            <w:noWrap/>
          </w:tcPr>
          <w:p>
            <w:pPr>
              <w:jc w:val="center"/>
              <w:rPr>
                <w:rFonts w:hint="eastAsia" w:ascii="等线" w:hAnsi="等线" w:eastAsia="等线" w:cs="宋体"/>
                <w:szCs w:val="22"/>
              </w:rPr>
            </w:pPr>
            <w:r>
              <w:rPr>
                <w:rFonts w:hint="eastAsia" w:ascii="等线" w:hAnsi="等线" w:eastAsia="等线" w:cs="宋体"/>
                <w:szCs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tcPr>
          <w:p>
            <w:pPr>
              <w:jc w:val="center"/>
              <w:rPr>
                <w:rFonts w:hint="eastAsia" w:ascii="等线" w:hAnsi="等线" w:eastAsia="等线" w:cs="宋体"/>
                <w:szCs w:val="22"/>
              </w:rPr>
            </w:pPr>
            <w:r>
              <w:rPr>
                <w:rFonts w:hint="eastAsia" w:ascii="等线" w:hAnsi="等线" w:eastAsia="等线" w:cs="宋体"/>
                <w:szCs w:val="22"/>
              </w:rPr>
            </w:r>
            <w:r/>
          </w:p>
        </w:tc>
      </w:tr>
    </w:tbl>
    <w:p>
      <w:pPr>
        <w:spacing w:line="360" w:lineRule="auto"/>
        <w:rPr>
          <w:rFonts w:hint="eastAsia" w:ascii="宋体" w:hAnsi="宋体" w:cs="宋体"/>
          <w:b/>
          <w:bCs/>
          <w:szCs w:val="21"/>
        </w:rPr>
      </w:pPr>
      <w:r>
        <w:rPr>
          <w:rFonts w:hint="eastAsia" w:ascii="宋体" w:hAnsi="宋体" w:cs="宋体"/>
          <w:b/>
          <w:bCs/>
          <w:szCs w:val="21"/>
        </w:rPr>
        <w:t xml:space="preserve">注：1.投标供应商根据所投分包填写报价明细表；</w:t>
      </w:r>
      <w:r/>
    </w:p>
    <w:p>
      <w:pPr>
        <w:ind w:left="420"/>
        <w:spacing w:line="360" w:lineRule="auto"/>
        <w:rPr>
          <w:rFonts w:hint="eastAsia" w:ascii="宋体" w:hAnsi="宋体" w:cs="宋体"/>
          <w:b/>
          <w:bCs/>
          <w:szCs w:val="21"/>
        </w:rPr>
      </w:pPr>
      <w:r>
        <w:rPr>
          <w:rFonts w:hint="eastAsia" w:ascii="宋体" w:hAnsi="宋体" w:cs="宋体"/>
          <w:b/>
          <w:bCs/>
          <w:szCs w:val="21"/>
        </w:rPr>
        <w:t xml:space="preserve">2.检测批次数量=分包总金额÷单批次价格</w:t>
      </w:r>
      <w:r>
        <w:rPr>
          <w:rFonts w:hint="eastAsia" w:ascii="宋体" w:hAnsi="宋体" w:cs="宋体"/>
          <w:b/>
          <w:bCs/>
          <w:szCs w:val="21"/>
        </w:rPr>
        <w:t xml:space="preserve">，计算结果存在小数，向上取整</w:t>
      </w:r>
      <w:r>
        <w:rPr>
          <w:rFonts w:hint="eastAsia" w:ascii="宋体" w:hAnsi="宋体" w:cs="宋体"/>
          <w:b/>
          <w:bCs/>
          <w:szCs w:val="21"/>
        </w:rPr>
        <w:t xml:space="preserve">；</w:t>
      </w:r>
      <w:r/>
    </w:p>
    <w:p>
      <w:pPr>
        <w:pStyle w:val="1073"/>
        <w:ind w:left="420"/>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3.具体抽检的食品细类由采购人按照年度抽检计划和工作任务动态调整落实。</w:t>
      </w:r>
      <w:r/>
    </w:p>
    <w:p>
      <w:pPr>
        <w:ind w:hanging="105"/>
        <w:spacing w:line="360" w:lineRule="auto"/>
        <w:rPr>
          <w:rFonts w:hint="eastAsia" w:ascii="宋体" w:hAnsi="宋体" w:cs="宋体"/>
          <w:szCs w:val="21"/>
        </w:rPr>
      </w:pPr>
      <w:r>
        <w:rPr>
          <w:rFonts w:hint="eastAsia" w:ascii="宋体" w:hAnsi="宋体" w:cs="宋体"/>
          <w:szCs w:val="21"/>
        </w:rPr>
      </w:r>
      <w:r/>
    </w:p>
    <w:p>
      <w:pPr>
        <w:ind w:hanging="105"/>
        <w:spacing w:line="360" w:lineRule="auto"/>
        <w:rPr>
          <w:rFonts w:hint="eastAsia" w:ascii="宋体" w:hAnsi="宋体" w:cs="宋体"/>
          <w:szCs w:val="21"/>
        </w:rPr>
      </w:pPr>
      <w:r>
        <w:rPr>
          <w:rFonts w:hint="eastAsia" w:ascii="宋体" w:hAnsi="宋体" w:cs="宋体"/>
          <w:szCs w:val="21"/>
        </w:rPr>
        <w:t xml:space="preserve">供应商名称（公章）：</w:t>
      </w:r>
      <w:r>
        <w:rPr>
          <w:rFonts w:hint="eastAsia" w:ascii="宋体" w:hAnsi="宋体" w:cs="宋体"/>
          <w:szCs w:val="21"/>
          <w:u w:val="single"/>
        </w:rPr>
        <w:t xml:space="preserve">                     </w:t>
      </w:r>
      <w:r>
        <w:rPr>
          <w:rFonts w:hint="eastAsia" w:ascii="宋体" w:hAnsi="宋体" w:cs="宋体"/>
          <w:szCs w:val="21"/>
        </w:rPr>
        <w:t xml:space="preserve">    </w:t>
      </w:r>
      <w:r/>
    </w:p>
    <w:p>
      <w:pPr>
        <w:ind w:hanging="105"/>
        <w:spacing w:line="360" w:lineRule="auto"/>
        <w:rPr>
          <w:rFonts w:hint="eastAsia" w:ascii="宋体" w:hAnsi="宋体" w:cs="宋体"/>
          <w:szCs w:val="21"/>
        </w:rPr>
      </w:pPr>
      <w:r>
        <w:rPr>
          <w:rFonts w:hint="eastAsia" w:ascii="宋体" w:hAnsi="宋体" w:cs="宋体"/>
          <w:szCs w:val="21"/>
        </w:rPr>
      </w:r>
      <w:r/>
    </w:p>
    <w:p>
      <w:pPr>
        <w:jc w:val="right"/>
        <w:spacing w:line="360" w:lineRule="auto"/>
      </w:pPr>
      <w:r>
        <w:rPr>
          <w:rFonts w:hint="eastAsia" w:ascii="宋体" w:hAnsi="宋体" w:cs="宋体"/>
          <w:szCs w:val="21"/>
        </w:rPr>
        <w:t xml:space="preserve">                                                                                                                        日期：</w:t>
      </w:r>
      <w:r>
        <w:rPr>
          <w:rFonts w:hint="eastAsia" w:ascii="宋体" w:hAnsi="宋体" w:cs="宋体"/>
          <w:szCs w:val="21"/>
          <w:u w:val="single"/>
        </w:rPr>
        <w:t xml:space="preserve">     </w:t>
      </w:r>
      <w:r>
        <w:rPr>
          <w:rFonts w:hint="eastAsia" w:ascii="宋体" w:hAnsi="宋体" w:cs="宋体"/>
          <w:szCs w:val="21"/>
        </w:rPr>
        <w:t xml:space="preserve"> 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jc w:val="center"/>
        <w:spacing w:line="400" w:lineRule="exact"/>
        <w:rPr>
          <w:rFonts w:hint="eastAsia" w:ascii="宋体" w:hAnsi="宋体" w:cs="宋体"/>
          <w:b/>
        </w:rPr>
      </w:pPr>
      <w:r>
        <w:br w:type="page" w:clear="all"/>
      </w:r>
      <w:r>
        <w:rPr>
          <w:rFonts w:hint="eastAsia" w:ascii="宋体" w:hAnsi="宋体" w:cs="宋体"/>
          <w:b/>
        </w:rPr>
        <w:t xml:space="preserve">3、第</w:t>
      </w:r>
      <w:r>
        <w:rPr>
          <w:rFonts w:hint="eastAsia" w:ascii="宋体" w:hAnsi="宋体" w:cs="宋体"/>
          <w:b/>
          <w:u w:val="single"/>
        </w:rPr>
        <w:t xml:space="preserve">    </w:t>
      </w:r>
      <w:r>
        <w:rPr>
          <w:rFonts w:hint="eastAsia" w:ascii="宋体" w:hAnsi="宋体" w:cs="宋体"/>
          <w:b/>
        </w:rPr>
        <w:t xml:space="preserve">轮磋商报价表</w:t>
      </w:r>
      <w:r/>
    </w:p>
    <w:p>
      <w:pPr>
        <w:pStyle w:val="1093"/>
        <w:ind w:firstLine="210"/>
        <w:rPr>
          <w:rFonts w:hint="eastAsia" w:ascii="宋体" w:hAnsi="宋体" w:eastAsia="宋体" w:cs="宋体"/>
          <w:sz w:val="21"/>
          <w:szCs w:val="21"/>
        </w:rPr>
      </w:pPr>
      <w:r>
        <w:rPr>
          <w:rFonts w:hint="eastAsia" w:ascii="宋体" w:hAnsi="宋体" w:eastAsia="宋体" w:cs="宋体"/>
          <w:sz w:val="21"/>
          <w:szCs w:val="21"/>
        </w:rPr>
      </w:r>
      <w:r/>
    </w:p>
    <w:p>
      <w:pPr>
        <w:pStyle w:val="1093"/>
        <w:ind w:firstLine="210"/>
        <w:rPr>
          <w:rFonts w:hint="eastAsia" w:ascii="宋体" w:hAnsi="宋体" w:eastAsia="宋体" w:cs="宋体"/>
          <w:sz w:val="21"/>
          <w:szCs w:val="21"/>
        </w:rPr>
      </w:pPr>
      <w:r>
        <w:rPr>
          <w:rFonts w:hint="eastAsia" w:ascii="宋体" w:hAnsi="宋体" w:eastAsia="宋体" w:cs="宋体"/>
          <w:sz w:val="21"/>
          <w:szCs w:val="21"/>
        </w:rPr>
        <w:t xml:space="preserve">项目编号：                                         货币单位：人民币元</w:t>
      </w:r>
      <w:r/>
    </w:p>
    <w:tbl>
      <w:tblPr>
        <w:tblW w:w="0" w:type="auto"/>
        <w:tblCellSpacing w:w="15" w:type="dxa"/>
        <w:tblInd w:w="6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left w:w="15" w:type="dxa"/>
          <w:top w:w="15" w:type="dxa"/>
          <w:right w:w="15" w:type="dxa"/>
          <w:bottom w:w="15" w:type="dxa"/>
        </w:tblCellMar>
        <w:tblLook w:val="04A0" w:firstRow="1" w:lastRow="0" w:firstColumn="1" w:lastColumn="0" w:noHBand="0" w:noVBand="1"/>
      </w:tblPr>
      <w:tblGrid>
        <w:gridCol w:w="2672"/>
        <w:gridCol w:w="2550"/>
        <w:gridCol w:w="4145"/>
      </w:tblGrid>
      <w:tr>
        <w:trPr>
          <w:tblCellSpacing w:w="15" w:type="dxa"/>
          <w:trHeight w:val="851"/>
        </w:trPr>
        <w:tc>
          <w:tcPr>
            <w:tcBorders>
              <w:top w:val="single" w:color="000000" w:sz="6" w:space="0"/>
              <w:left w:val="single" w:color="000000" w:sz="6" w:space="0"/>
              <w:bottom w:val="single" w:color="000000" w:sz="6" w:space="0"/>
              <w:right w:val="single" w:color="000000" w:sz="6" w:space="0"/>
            </w:tcBorders>
            <w:tcW w:w="3330" w:type="dxa"/>
            <w:vAlign w:val="center"/>
            <w:textDirection w:val="lrTb"/>
            <w:noWrap w:val="false"/>
          </w:tcPr>
          <w:p>
            <w:pPr>
              <w:rPr>
                <w:rFonts w:hint="eastAsia" w:ascii="宋体" w:hAnsi="宋体" w:cs="宋体"/>
                <w:szCs w:val="21"/>
              </w:rPr>
            </w:pPr>
            <w:r>
              <w:rPr>
                <w:rFonts w:ascii="宋体" w:hAnsi="宋体" w:cs="宋体"/>
                <w:szCs w:val="21"/>
              </w:rPr>
              <w:t xml:space="preserve">项目名称</w:t>
            </w:r>
            <w:r/>
          </w:p>
        </w:tc>
        <w:tc>
          <w:tcPr>
            <w:tcBorders>
              <w:top w:val="single" w:color="000000" w:sz="6" w:space="0"/>
              <w:left w:val="single" w:color="000000" w:sz="6" w:space="0"/>
              <w:bottom w:val="single" w:color="000000" w:sz="6" w:space="0"/>
              <w:right w:val="single" w:color="000000" w:sz="6" w:space="0"/>
            </w:tcBorders>
            <w:tcW w:w="3345" w:type="dxa"/>
            <w:vAlign w:val="center"/>
            <w:textDirection w:val="lrTb"/>
            <w:noWrap w:val="false"/>
          </w:tcPr>
          <w:p>
            <w:pPr>
              <w:rPr>
                <w:rFonts w:hint="eastAsia" w:ascii="宋体" w:hAnsi="宋体" w:cs="宋体"/>
                <w:szCs w:val="21"/>
              </w:rPr>
            </w:pPr>
            <w:r>
              <w:rPr>
                <w:rFonts w:ascii="宋体" w:hAnsi="宋体" w:cs="宋体"/>
                <w:szCs w:val="21"/>
              </w:rPr>
              <w:t xml:space="preserve">项目内容</w:t>
            </w:r>
            <w:r/>
          </w:p>
        </w:tc>
        <w:tc>
          <w:tcPr>
            <w:tcBorders>
              <w:top w:val="single" w:color="000000" w:sz="6" w:space="0"/>
              <w:left w:val="single" w:color="000000" w:sz="6" w:space="0"/>
              <w:bottom w:val="single" w:color="000000" w:sz="6" w:space="0"/>
              <w:right w:val="single" w:color="000000" w:sz="6" w:space="0"/>
            </w:tcBorders>
            <w:tcW w:w="4980" w:type="dxa"/>
            <w:vAlign w:val="center"/>
            <w:textDirection w:val="lrTb"/>
            <w:noWrap w:val="false"/>
          </w:tcPr>
          <w:p>
            <w:pPr>
              <w:rPr>
                <w:rFonts w:hint="eastAsia" w:ascii="宋体" w:hAnsi="宋体" w:cs="宋体"/>
                <w:szCs w:val="21"/>
              </w:rPr>
            </w:pPr>
            <w:r>
              <w:rPr>
                <w:rFonts w:hint="eastAsia" w:ascii="宋体" w:hAnsi="宋体" w:cs="宋体"/>
                <w:szCs w:val="21"/>
              </w:rPr>
              <w:t xml:space="preserve">单</w:t>
            </w:r>
            <w:r>
              <w:rPr>
                <w:rFonts w:ascii="宋体" w:hAnsi="宋体" w:cs="宋体"/>
                <w:szCs w:val="21"/>
              </w:rPr>
              <w:t xml:space="preserve">价（小写）</w:t>
            </w:r>
            <w:r/>
          </w:p>
        </w:tc>
      </w:tr>
      <w:tr>
        <w:trPr>
          <w:tblCellSpacing w:w="15" w:type="dxa"/>
          <w:trHeight w:val="851"/>
        </w:trPr>
        <w:tc>
          <w:tcPr>
            <w:tcBorders>
              <w:top w:val="single" w:color="000000" w:sz="6" w:space="0"/>
              <w:left w:val="single" w:color="000000" w:sz="6" w:space="0"/>
              <w:bottom w:val="single" w:color="000000" w:sz="6" w:space="0"/>
              <w:right w:val="single" w:color="000000" w:sz="6" w:space="0"/>
            </w:tcBorders>
            <w:tcW w:w="3330" w:type="dxa"/>
            <w:vAlign w:val="center"/>
            <w:textDirection w:val="lrTb"/>
            <w:noWrap w:val="false"/>
          </w:tcPr>
          <w:p>
            <w:pPr>
              <w:rPr>
                <w:rFonts w:hint="eastAsia" w:ascii="宋体" w:hAnsi="宋体" w:cs="宋体"/>
                <w:szCs w:val="21"/>
              </w:rPr>
            </w:pPr>
            <w:r>
              <w:rPr>
                <w:rFonts w:ascii="宋体" w:hAnsi="宋体" w:cs="宋体"/>
                <w:szCs w:val="21"/>
              </w:rPr>
              <w:t xml:space="preserve">项目名称  </w:t>
            </w:r>
            <w:r/>
          </w:p>
        </w:tc>
        <w:tc>
          <w:tcPr>
            <w:tcBorders>
              <w:top w:val="single" w:color="000000" w:sz="6" w:space="0"/>
              <w:left w:val="single" w:color="000000" w:sz="6" w:space="0"/>
              <w:bottom w:val="single" w:color="000000" w:sz="6" w:space="0"/>
              <w:right w:val="single" w:color="000000" w:sz="6" w:space="0"/>
            </w:tcBorders>
            <w:tcW w:w="3345" w:type="dxa"/>
            <w:vAlign w:val="center"/>
            <w:textDirection w:val="lrTb"/>
            <w:noWrap w:val="false"/>
          </w:tcPr>
          <w:p>
            <w:pPr>
              <w:rPr>
                <w:rFonts w:hint="eastAsia" w:ascii="宋体" w:hAnsi="宋体" w:cs="宋体"/>
                <w:szCs w:val="21"/>
              </w:rPr>
            </w:pPr>
            <w:r>
              <w:rPr>
                <w:rFonts w:ascii="宋体" w:hAnsi="宋体" w:cs="宋体"/>
                <w:szCs w:val="21"/>
              </w:rPr>
              <w:t xml:space="preserve">详见响应文件</w:t>
            </w:r>
            <w:r/>
          </w:p>
        </w:tc>
        <w:tc>
          <w:tcPr>
            <w:tcBorders>
              <w:top w:val="single" w:color="000000" w:sz="6" w:space="0"/>
              <w:left w:val="single" w:color="000000" w:sz="6" w:space="0"/>
              <w:bottom w:val="single" w:color="000000" w:sz="6" w:space="0"/>
              <w:right w:val="single" w:color="000000" w:sz="6" w:space="0"/>
            </w:tcBorders>
            <w:tcW w:w="4980" w:type="dxa"/>
            <w:vAlign w:val="center"/>
            <w:textDirection w:val="lrTb"/>
            <w:noWrap w:val="false"/>
          </w:tcPr>
          <w:p>
            <w:pPr>
              <w:rPr>
                <w:rFonts w:hint="eastAsia" w:ascii="宋体" w:hAnsi="宋体" w:cs="宋体"/>
                <w:szCs w:val="21"/>
              </w:rPr>
            </w:pPr>
            <w:r>
              <w:rPr>
                <w:rFonts w:ascii="宋体" w:hAnsi="宋体" w:cs="宋体"/>
                <w:szCs w:val="21"/>
              </w:rPr>
              <w:t xml:space="preserve">   </w:t>
            </w:r>
            <w:r>
              <w:rPr>
                <w:rFonts w:hint="eastAsia" w:ascii="宋体" w:hAnsi="宋体" w:cs="宋体"/>
                <w:szCs w:val="21"/>
              </w:rPr>
              <w:t xml:space="preserve">         </w:t>
            </w:r>
            <w:r>
              <w:rPr>
                <w:rFonts w:ascii="宋体" w:hAnsi="宋体" w:cs="宋体"/>
                <w:szCs w:val="21"/>
              </w:rPr>
              <w:t xml:space="preserve">元</w:t>
            </w:r>
            <w:r/>
          </w:p>
        </w:tc>
      </w:tr>
      <w:tr>
        <w:trPr>
          <w:tblCellSpacing w:w="15" w:type="dxa"/>
          <w:trHeight w:val="851"/>
        </w:trPr>
        <w:tc>
          <w:tcPr>
            <w:tcBorders>
              <w:top w:val="single" w:color="000000" w:sz="6" w:space="0"/>
              <w:left w:val="single" w:color="000000" w:sz="6" w:space="0"/>
              <w:bottom w:val="single" w:color="000000" w:sz="6" w:space="0"/>
              <w:right w:val="single" w:color="000000" w:sz="6" w:space="0"/>
            </w:tcBorders>
            <w:tcW w:w="3330" w:type="dxa"/>
            <w:vAlign w:val="center"/>
            <w:textDirection w:val="lrTb"/>
            <w:noWrap w:val="false"/>
          </w:tcPr>
          <w:p>
            <w:pPr>
              <w:rPr>
                <w:rFonts w:hint="eastAsia" w:ascii="宋体" w:hAnsi="宋体" w:cs="宋体"/>
                <w:szCs w:val="21"/>
              </w:rPr>
            </w:pPr>
            <w:r>
              <w:rPr>
                <w:rFonts w:hint="eastAsia" w:ascii="宋体" w:hAnsi="宋体" w:cs="宋体"/>
                <w:szCs w:val="21"/>
              </w:rPr>
              <w:t xml:space="preserve">单</w:t>
            </w:r>
            <w:r>
              <w:rPr>
                <w:rFonts w:ascii="宋体" w:hAnsi="宋体" w:cs="宋体"/>
                <w:szCs w:val="21"/>
              </w:rPr>
              <w:t xml:space="preserve">价（大写）：</w:t>
            </w:r>
            <w:r/>
          </w:p>
        </w:tc>
        <w:tc>
          <w:tcPr>
            <w:gridSpan w:val="2"/>
            <w:tcBorders>
              <w:top w:val="single" w:color="000000" w:sz="6" w:space="0"/>
              <w:left w:val="single" w:color="000000" w:sz="6" w:space="0"/>
              <w:bottom w:val="single" w:color="000000" w:sz="6" w:space="0"/>
              <w:right w:val="single" w:color="000000" w:sz="6" w:space="0"/>
            </w:tcBorders>
            <w:tcW w:w="8340" w:type="dxa"/>
            <w:vAlign w:val="center"/>
            <w:textDirection w:val="lrTb"/>
            <w:noWrap w:val="false"/>
          </w:tcPr>
          <w:p>
            <w:pPr>
              <w:rPr>
                <w:rFonts w:hint="eastAsia" w:ascii="宋体" w:hAnsi="宋体" w:cs="宋体"/>
                <w:szCs w:val="21"/>
              </w:rPr>
            </w:pPr>
            <w:r>
              <w:rPr>
                <w:rFonts w:ascii="宋体" w:hAnsi="宋体" w:cs="宋体"/>
                <w:szCs w:val="21"/>
              </w:rPr>
              <w:t xml:space="preserve">金额大写 </w:t>
            </w:r>
            <w:r/>
          </w:p>
        </w:tc>
      </w:tr>
    </w:tbl>
    <w:p>
      <w:pPr>
        <w:ind w:firstLine="420"/>
        <w:spacing w:line="400" w:lineRule="exact"/>
        <w:rPr>
          <w:rFonts w:hint="eastAsia" w:ascii="宋体" w:hAnsi="宋体" w:cs="宋体"/>
          <w:bCs/>
          <w:szCs w:val="21"/>
        </w:rPr>
      </w:pPr>
      <w:r>
        <w:rPr>
          <w:rFonts w:hint="eastAsia" w:ascii="宋体" w:hAnsi="宋体" w:cs="宋体"/>
          <w:bCs/>
          <w:szCs w:val="21"/>
        </w:rPr>
      </w:r>
      <w:r/>
    </w:p>
    <w:p>
      <w:pPr>
        <w:rPr>
          <w:rFonts w:hint="eastAsia" w:ascii="宋体" w:hAnsi="宋体" w:cs="宋体"/>
          <w:bCs/>
          <w:szCs w:val="21"/>
        </w:rPr>
        <w:outlineLvl w:val="1"/>
      </w:pPr>
      <w:r>
        <w:rPr>
          <w:rFonts w:hint="eastAsia" w:ascii="宋体" w:hAnsi="宋体" w:cs="宋体"/>
          <w:bCs/>
          <w:szCs w:val="21"/>
        </w:rPr>
        <w:t xml:space="preserve">企业名称（加盖CA电子公章）：</w:t>
      </w:r>
      <w:r/>
    </w:p>
    <w:p>
      <w:pPr>
        <w:rPr>
          <w:rFonts w:hint="eastAsia" w:ascii="宋体" w:hAnsi="宋体" w:cs="宋体"/>
          <w:bCs/>
          <w:szCs w:val="21"/>
        </w:rPr>
        <w:outlineLvl w:val="1"/>
      </w:pPr>
      <w:r>
        <w:rPr>
          <w:rFonts w:hint="eastAsia" w:ascii="宋体" w:hAnsi="宋体" w:cs="宋体"/>
          <w:bCs/>
          <w:szCs w:val="21"/>
        </w:rPr>
      </w:r>
      <w:r/>
    </w:p>
    <w:p>
      <w:pPr>
        <w:rPr>
          <w:rFonts w:hint="eastAsia" w:ascii="宋体" w:hAnsi="宋体" w:cs="宋体"/>
          <w:bCs/>
          <w:szCs w:val="21"/>
        </w:rPr>
        <w:outlineLvl w:val="1"/>
      </w:pPr>
      <w:r>
        <w:rPr>
          <w:rFonts w:hint="eastAsia" w:ascii="宋体" w:hAnsi="宋体" w:cs="宋体"/>
          <w:bCs/>
          <w:szCs w:val="21"/>
        </w:rPr>
      </w:r>
      <w:r/>
    </w:p>
    <w:p>
      <w:pPr>
        <w:rPr>
          <w:rFonts w:hint="eastAsia" w:ascii="宋体" w:hAnsi="宋体" w:cs="宋体"/>
          <w:bCs/>
          <w:sz w:val="24"/>
        </w:rPr>
        <w:outlineLvl w:val="1"/>
      </w:pPr>
      <w:r>
        <w:rPr>
          <w:rFonts w:hint="eastAsia" w:ascii="宋体" w:hAnsi="宋体" w:cs="宋体"/>
          <w:bCs/>
          <w:szCs w:val="21"/>
        </w:rPr>
        <w:t xml:space="preserve">日  期：</w:t>
      </w:r>
      <w:r/>
    </w:p>
    <w:p>
      <w:pPr>
        <w:pStyle w:val="1084"/>
      </w:pPr>
      <w:r/>
      <w:r/>
    </w:p>
    <w:p>
      <w:pPr>
        <w:pStyle w:val="1084"/>
        <w:sectPr>
          <w:footerReference w:type="default" r:id="rId17"/>
          <w:footerReference w:type="first" r:id="rId18"/>
          <w:footnotePr/>
          <w:endnotePr/>
          <w:type w:val="nextPage"/>
          <w:pgSz w:w="11906" w:h="16838" w:orient="portrait"/>
          <w:pgMar w:top="1015" w:right="1196" w:bottom="868" w:left="1259" w:header="851" w:footer="907" w:gutter="0"/>
          <w:cols w:num="1" w:sep="0" w:space="720" w:equalWidth="1"/>
          <w:docGrid w:linePitch="360"/>
          <w:titlePg/>
        </w:sectPr>
      </w:pPr>
      <w:r/>
      <w:r/>
    </w:p>
    <w:p>
      <w:pPr>
        <w:pStyle w:val="882"/>
        <w:rPr>
          <w:rFonts w:hint="eastAsia" w:ascii="宋体" w:hAnsi="宋体" w:cs="宋体"/>
        </w:rPr>
      </w:pPr>
      <w:r>
        <w:rPr>
          <w:rFonts w:hint="eastAsia" w:ascii="宋体" w:hAnsi="宋体" w:cs="宋体"/>
        </w:rPr>
        <w:t xml:space="preserve">4、法定代表人身份证明或法定代表人授权委托书</w:t>
      </w:r>
      <w:r/>
    </w:p>
    <w:p>
      <w:pPr>
        <w:ind w:firstLine="315"/>
        <w:spacing w:line="520" w:lineRule="exact"/>
        <w:rPr>
          <w:rFonts w:hint="eastAsia" w:ascii="宋体" w:hAnsi="宋体" w:cs="宋体"/>
          <w:szCs w:val="21"/>
          <w:u w:val="single"/>
        </w:rPr>
      </w:pPr>
      <w:r>
        <w:rPr>
          <w:rFonts w:hint="eastAsia" w:ascii="宋体" w:hAnsi="宋体" w:cs="宋体"/>
          <w:szCs w:val="21"/>
          <w:u w:val="single"/>
        </w:rPr>
      </w:r>
      <w:r/>
    </w:p>
    <w:p>
      <w:pPr>
        <w:ind w:firstLine="315"/>
        <w:spacing w:line="520" w:lineRule="exact"/>
        <w:rPr>
          <w:rFonts w:hint="eastAsia" w:ascii="宋体" w:hAnsi="宋体" w:cs="宋体"/>
          <w:szCs w:val="21"/>
        </w:rPr>
      </w:pPr>
      <w:r>
        <w:rPr>
          <w:rFonts w:hint="eastAsia" w:ascii="宋体" w:hAnsi="宋体" w:cs="宋体"/>
          <w:szCs w:val="21"/>
          <w:u w:val="single"/>
        </w:rPr>
        <w:t xml:space="preserve">（法定代表人姓名）</w:t>
      </w:r>
      <w:r>
        <w:rPr>
          <w:rFonts w:hint="eastAsia" w:ascii="宋体" w:hAnsi="宋体" w:cs="宋体"/>
          <w:szCs w:val="21"/>
        </w:rPr>
        <w:t xml:space="preserve">在</w:t>
      </w:r>
      <w:r>
        <w:rPr>
          <w:rFonts w:hint="eastAsia" w:ascii="宋体" w:hAnsi="宋体" w:cs="宋体"/>
          <w:szCs w:val="21"/>
          <w:u w:val="single"/>
        </w:rPr>
        <w:t xml:space="preserve">（供应商名称）</w:t>
      </w:r>
      <w:r>
        <w:rPr>
          <w:rFonts w:hint="eastAsia" w:ascii="宋体" w:hAnsi="宋体" w:cs="宋体"/>
          <w:szCs w:val="21"/>
        </w:rPr>
        <w:t xml:space="preserve">处任</w:t>
      </w:r>
      <w:r>
        <w:rPr>
          <w:rFonts w:hint="eastAsia" w:ascii="宋体" w:hAnsi="宋体" w:cs="宋体"/>
          <w:szCs w:val="21"/>
          <w:u w:val="single"/>
        </w:rPr>
        <w:t xml:space="preserve">（职务名称）</w:t>
      </w:r>
      <w:r>
        <w:rPr>
          <w:rFonts w:hint="eastAsia" w:ascii="宋体" w:hAnsi="宋体" w:cs="宋体"/>
          <w:szCs w:val="21"/>
        </w:rPr>
        <w:t xml:space="preserve">职务，是</w:t>
      </w:r>
      <w:r>
        <w:rPr>
          <w:rFonts w:hint="eastAsia" w:ascii="宋体" w:hAnsi="宋体" w:cs="宋体"/>
          <w:szCs w:val="21"/>
          <w:u w:val="single"/>
        </w:rPr>
        <w:t xml:space="preserve">（供应商单位名称）</w:t>
      </w:r>
      <w:r>
        <w:rPr>
          <w:rFonts w:hint="eastAsia" w:ascii="宋体" w:hAnsi="宋体" w:cs="宋体"/>
          <w:szCs w:val="21"/>
        </w:rPr>
        <w:t xml:space="preserve">的法定代表人。</w:t>
      </w:r>
      <w:r/>
    </w:p>
    <w:p>
      <w:pPr>
        <w:spacing w:line="400" w:lineRule="exact"/>
        <w:rPr>
          <w:rFonts w:hint="eastAsia" w:ascii="宋体" w:hAnsi="宋体" w:cs="宋体"/>
          <w:szCs w:val="21"/>
        </w:rPr>
      </w:pPr>
      <w:r>
        <w:rPr>
          <w:rFonts w:hint="eastAsia" w:ascii="宋体" w:hAnsi="宋体" w:cs="宋体"/>
          <w:szCs w:val="21"/>
        </w:rPr>
        <w:t xml:space="preserve"> </w:t>
      </w:r>
      <w:r/>
    </w:p>
    <w:p>
      <w:pPr>
        <w:ind w:firstLine="315"/>
        <w:rPr>
          <w:rFonts w:hint="eastAsia" w:ascii="宋体" w:hAnsi="宋体" w:cs="宋体"/>
          <w:szCs w:val="21"/>
        </w:rPr>
      </w:pPr>
      <w:r>
        <w:rPr>
          <w:rFonts w:hint="eastAsia" w:ascii="宋体" w:hAnsi="宋体" w:cs="宋体"/>
          <w:szCs w:val="21"/>
        </w:rPr>
        <w:t xml:space="preserve"> </w:t>
      </w:r>
      <w:r/>
    </w:p>
    <w:p>
      <w:pPr>
        <w:ind w:firstLine="315"/>
        <w:spacing w:line="520" w:lineRule="exact"/>
        <w:rPr>
          <w:rFonts w:hint="eastAsia" w:ascii="宋体" w:hAnsi="宋体" w:cs="宋体"/>
          <w:szCs w:val="21"/>
        </w:rPr>
      </w:pPr>
      <w:r>
        <w:rPr>
          <w:rFonts w:hint="eastAsia" w:ascii="宋体" w:hAnsi="宋体" w:cs="宋体"/>
          <w:szCs w:val="21"/>
        </w:rPr>
        <w:t xml:space="preserve">特此证明。</w:t>
      </w:r>
      <w:r/>
    </w:p>
    <w:p>
      <w:pPr>
        <w:ind w:firstLine="315"/>
        <w:spacing w:line="520" w:lineRule="exact"/>
        <w:rPr>
          <w:rFonts w:hint="eastAsia" w:ascii="宋体" w:hAnsi="宋体" w:cs="宋体"/>
          <w:szCs w:val="21"/>
        </w:rPr>
      </w:pPr>
      <w:r>
        <w:rPr>
          <w:rFonts w:hint="eastAsia" w:ascii="宋体" w:hAnsi="宋体" w:cs="宋体"/>
          <w:szCs w:val="21"/>
        </w:rPr>
        <w:t xml:space="preserve">单位名称：（加盖CA电子公章）</w:t>
      </w:r>
      <w:r/>
    </w:p>
    <w:p>
      <w:pPr>
        <w:ind w:firstLine="315"/>
        <w:spacing w:line="520" w:lineRule="exact"/>
        <w:rPr>
          <w:rFonts w:hint="eastAsia" w:ascii="宋体" w:hAnsi="宋体" w:cs="宋体"/>
          <w:szCs w:val="21"/>
        </w:rPr>
      </w:pPr>
      <w:r>
        <w:rPr>
          <w:rFonts w:hint="eastAsia" w:ascii="宋体" w:hAnsi="宋体" w:cs="宋体"/>
          <w:szCs w:val="21"/>
        </w:rPr>
        <w:t xml:space="preserve">日期：年 月 日</w:t>
      </w:r>
      <w:r/>
    </w:p>
    <w:p>
      <w:pPr>
        <w:ind w:firstLine="480"/>
        <w:spacing w:line="520" w:lineRule="exact"/>
        <w:rPr>
          <w:rFonts w:hint="eastAsia" w:ascii="宋体" w:hAnsi="宋体"/>
          <w:szCs w:val="21"/>
        </w:rPr>
      </w:pPr>
      <w:r>
        <w:rPr>
          <w:rFonts w:hint="eastAsia" w:ascii="宋体" w:hAnsi="宋体"/>
          <w:szCs w:val="21"/>
        </w:rPr>
        <w:t xml:space="preserve">说明：上述证明文件在响应文件中附有法定代表人身份证扫描件（身份证两面均应复印，身份证扫描件加盖公章）或护照扫描件（供应商的法定代表人为外籍人士的，则提供护照扫描件）时才能生效；</w:t>
      </w:r>
      <w:r/>
    </w:p>
    <w:p>
      <w:pPr>
        <w:ind w:firstLine="480"/>
        <w:spacing w:line="520" w:lineRule="exact"/>
        <w:rPr>
          <w:rFonts w:hint="eastAsia" w:ascii="宋体" w:hAnsi="宋体"/>
          <w:szCs w:val="21"/>
        </w:rPr>
      </w:pPr>
      <w:r>
        <w:rPr>
          <w:rFonts w:hint="eastAsia" w:ascii="宋体" w:hAnsi="宋体"/>
          <w:szCs w:val="21"/>
        </w:rPr>
        <w:t xml:space="preserve"> </w:t>
      </w:r>
      <w:r/>
    </w:p>
    <w:p>
      <w:pPr>
        <w:ind w:firstLine="480"/>
        <w:spacing w:line="520" w:lineRule="exact"/>
        <w:rPr>
          <w:rFonts w:hint="eastAsia" w:ascii="宋体" w:hAnsi="宋体"/>
          <w:szCs w:val="21"/>
        </w:rPr>
      </w:pPr>
      <w:r>
        <w:rPr>
          <w:rFonts w:hint="eastAsia" w:ascii="宋体" w:hAnsi="宋体"/>
          <w:szCs w:val="21"/>
        </w:rPr>
        <w:t xml:space="preserve">法定代表人身份证扫描件（正反两面均需复印）（骑缝处加盖公章）：</w:t>
      </w:r>
      <w:r/>
    </w:p>
    <w:p>
      <w:pPr>
        <w:ind w:firstLine="480"/>
        <w:rPr>
          <w:rFonts w:hint="eastAsia" w:ascii="宋体" w:hAnsi="宋体"/>
          <w:szCs w:val="21"/>
        </w:rPr>
      </w:pPr>
      <w:r>
        <w:rPr>
          <w:rFonts w:hint="eastAsia" w:ascii="宋体" w:hAnsi="宋体"/>
          <w:szCs w:val="21"/>
        </w:rPr>
        <w:t xml:space="preserve"> </w:t>
      </w:r>
      <w:r/>
    </w:p>
    <w:tbl>
      <w:tblPr>
        <w:tblW w:w="0" w:type="auto"/>
        <w:tblInd w:w="46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031"/>
        <w:gridCol w:w="649"/>
        <w:gridCol w:w="4027"/>
      </w:tblGrid>
      <w:tr>
        <w:trPr>
          <w:trHeight w:val="3339"/>
        </w:trPr>
        <w:tc>
          <w:tcPr>
            <w:tcBorders>
              <w:top w:val="single" w:color="000000" w:sz="4" w:space="0"/>
              <w:left w:val="single" w:color="000000" w:sz="4" w:space="0"/>
              <w:bottom w:val="single" w:color="000000" w:sz="4" w:space="0"/>
              <w:right w:val="single" w:color="000000" w:sz="4" w:space="0"/>
            </w:tcBorders>
            <w:tcW w:w="4031" w:type="dxa"/>
            <w:textDirection w:val="lrTb"/>
            <w:noWrap w:val="false"/>
          </w:tcPr>
          <w:p>
            <w:pPr>
              <w:ind w:firstLine="480"/>
              <w:rPr>
                <w:rFonts w:hint="eastAsia" w:ascii="宋体" w:hAnsi="宋体"/>
                <w:szCs w:val="21"/>
              </w:rPr>
            </w:pPr>
            <w:r>
              <w:rPr>
                <w:rFonts w:hint="eastAsia" w:ascii="宋体" w:hAnsi="宋体"/>
                <w:szCs w:val="21"/>
              </w:rPr>
            </w:r>
            <w:r/>
          </w:p>
          <w:p>
            <w:pPr>
              <w:ind w:firstLine="480"/>
              <w:rPr>
                <w:rFonts w:hint="eastAsia" w:ascii="宋体" w:hAnsi="宋体"/>
                <w:szCs w:val="21"/>
              </w:rPr>
            </w:pPr>
            <w:r>
              <w:rPr>
                <w:rFonts w:hint="eastAsia" w:ascii="宋体" w:hAnsi="宋体"/>
                <w:szCs w:val="21"/>
              </w:rPr>
            </w:r>
            <w:r/>
          </w:p>
          <w:p>
            <w:pPr>
              <w:ind w:firstLine="480"/>
              <w:rPr>
                <w:rFonts w:hint="eastAsia" w:ascii="宋体" w:hAnsi="宋体"/>
                <w:szCs w:val="21"/>
              </w:rPr>
            </w:pPr>
            <w:r>
              <w:rPr>
                <w:rFonts w:hint="eastAsia" w:ascii="宋体" w:hAnsi="宋体"/>
                <w:szCs w:val="21"/>
              </w:rPr>
            </w:r>
            <w:r/>
          </w:p>
          <w:p>
            <w:pPr>
              <w:ind w:firstLine="480"/>
              <w:rPr>
                <w:rFonts w:hint="eastAsia" w:ascii="宋体" w:hAnsi="宋体"/>
                <w:szCs w:val="21"/>
              </w:rPr>
            </w:pPr>
            <w:r>
              <w:rPr>
                <w:rFonts w:hint="eastAsia" w:ascii="宋体" w:hAnsi="宋体"/>
                <w:szCs w:val="21"/>
              </w:rPr>
              <w:t xml:space="preserve">法定代表人身份证正面扫描件</w:t>
            </w:r>
            <w:r/>
          </w:p>
          <w:p>
            <w:pPr>
              <w:ind w:firstLine="480"/>
              <w:rPr>
                <w:rFonts w:hint="eastAsia" w:ascii="宋体" w:hAnsi="宋体"/>
                <w:szCs w:val="21"/>
              </w:rPr>
            </w:pPr>
            <w:r>
              <w:rPr>
                <w:rFonts w:hint="eastAsia" w:ascii="宋体" w:hAnsi="宋体"/>
                <w:szCs w:val="21"/>
              </w:rPr>
            </w:r>
            <w:r/>
          </w:p>
          <w:p>
            <w:pPr>
              <w:ind w:firstLine="480"/>
              <w:rPr>
                <w:rFonts w:hint="eastAsia" w:ascii="宋体" w:hAnsi="宋体"/>
                <w:szCs w:val="21"/>
              </w:rPr>
            </w:pPr>
            <w:r>
              <w:rPr>
                <w:rFonts w:hint="eastAsia" w:ascii="宋体" w:hAnsi="宋体"/>
                <w:szCs w:val="21"/>
              </w:rPr>
            </w:r>
            <w:r/>
          </w:p>
        </w:tc>
        <w:tc>
          <w:tcPr>
            <w:tcBorders>
              <w:top w:val="none" w:color="000000" w:sz="4" w:space="0"/>
              <w:left w:val="none" w:color="000000" w:sz="4" w:space="0"/>
              <w:bottom w:val="none" w:color="000000" w:sz="4" w:space="0"/>
              <w:right w:val="single" w:color="000000" w:sz="4" w:space="0"/>
            </w:tcBorders>
            <w:tcW w:w="649" w:type="dxa"/>
            <w:textDirection w:val="lrTb"/>
            <w:noWrap w:val="false"/>
          </w:tcPr>
          <w:p>
            <w:pPr>
              <w:ind w:left="621" w:firstLine="480"/>
              <w:rPr>
                <w:rFonts w:hint="eastAsia" w:ascii="宋体" w:hAnsi="宋体"/>
                <w:szCs w:val="21"/>
              </w:rPr>
            </w:pPr>
            <w:r>
              <w:rPr>
                <w:rFonts w:hint="eastAsia" w:ascii="宋体" w:hAnsi="宋体"/>
                <w:szCs w:val="21"/>
              </w:rPr>
            </w:r>
            <w:r/>
          </w:p>
          <w:p>
            <w:pP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t xml:space="preserve">加</w:t>
            </w:r>
            <w:r/>
          </w:p>
          <w:p>
            <w:pPr>
              <w:rPr>
                <w:rFonts w:hint="eastAsia" w:ascii="宋体" w:hAnsi="宋体" w:cs="宋体"/>
                <w:szCs w:val="21"/>
              </w:rPr>
            </w:pPr>
            <w:r>
              <w:rPr>
                <w:rFonts w:hint="eastAsia" w:ascii="宋体" w:hAnsi="宋体" w:cs="宋体"/>
                <w:szCs w:val="21"/>
              </w:rPr>
              <w:t xml:space="preserve">盖</w:t>
            </w:r>
            <w:r/>
          </w:p>
          <w:p>
            <w:pPr>
              <w:rPr>
                <w:rFonts w:hint="eastAsia" w:ascii="宋体" w:hAnsi="宋体" w:cs="宋体"/>
                <w:szCs w:val="21"/>
              </w:rPr>
            </w:pPr>
            <w:r>
              <w:rPr>
                <w:rFonts w:hint="eastAsia" w:ascii="宋体" w:hAnsi="宋体" w:cs="宋体"/>
                <w:szCs w:val="21"/>
              </w:rPr>
              <w:t xml:space="preserve">公</w:t>
            </w:r>
            <w:r/>
          </w:p>
          <w:p>
            <w:pPr>
              <w:rPr>
                <w:rFonts w:hint="eastAsia" w:ascii="宋体" w:hAnsi="宋体" w:cs="宋体"/>
                <w:szCs w:val="21"/>
              </w:rPr>
            </w:pPr>
            <w:r>
              <w:rPr>
                <w:rFonts w:hint="eastAsia" w:ascii="宋体" w:hAnsi="宋体" w:cs="宋体"/>
                <w:szCs w:val="21"/>
              </w:rPr>
              <w:t xml:space="preserve">章</w:t>
            </w:r>
            <w:r/>
          </w:p>
          <w:p>
            <w:pPr>
              <w:ind w:firstLine="480"/>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4027" w:type="dxa"/>
            <w:textDirection w:val="lrTb"/>
            <w:noWrap w:val="false"/>
          </w:tcPr>
          <w:p>
            <w:pPr>
              <w:ind w:firstLine="480"/>
              <w:rPr>
                <w:rFonts w:hint="eastAsia" w:ascii="宋体" w:hAnsi="宋体"/>
                <w:szCs w:val="21"/>
              </w:rPr>
            </w:pPr>
            <w:r>
              <w:rPr>
                <w:rFonts w:hint="eastAsia" w:ascii="宋体" w:hAnsi="宋体"/>
                <w:szCs w:val="21"/>
              </w:rPr>
            </w:r>
            <w:r/>
          </w:p>
          <w:p>
            <w:pPr>
              <w:ind w:firstLine="480"/>
              <w:rPr>
                <w:rFonts w:hint="eastAsia" w:ascii="宋体" w:hAnsi="宋体"/>
                <w:szCs w:val="21"/>
              </w:rPr>
            </w:pPr>
            <w:r>
              <w:rPr>
                <w:rFonts w:hint="eastAsia" w:ascii="宋体" w:hAnsi="宋体"/>
                <w:szCs w:val="21"/>
              </w:rPr>
            </w:r>
            <w:r/>
          </w:p>
          <w:p>
            <w:pPr>
              <w:ind w:firstLine="480"/>
              <w:rPr>
                <w:rFonts w:hint="eastAsia" w:ascii="宋体" w:hAnsi="宋体"/>
                <w:szCs w:val="21"/>
              </w:rPr>
            </w:pPr>
            <w:r>
              <w:rPr>
                <w:rFonts w:hint="eastAsia" w:ascii="宋体" w:hAnsi="宋体"/>
                <w:szCs w:val="21"/>
              </w:rPr>
            </w:r>
            <w:r/>
          </w:p>
          <w:p>
            <w:pPr>
              <w:ind w:firstLine="480"/>
              <w:rPr>
                <w:rFonts w:hint="eastAsia" w:ascii="宋体" w:hAnsi="宋体"/>
                <w:szCs w:val="21"/>
              </w:rPr>
            </w:pPr>
            <w:r>
              <w:rPr>
                <w:rFonts w:hint="eastAsia" w:ascii="宋体" w:hAnsi="宋体"/>
                <w:szCs w:val="21"/>
              </w:rPr>
              <w:t xml:space="preserve">法定代表人身份证反面扫描件</w:t>
            </w:r>
            <w:r/>
          </w:p>
          <w:p>
            <w:pPr>
              <w:ind w:firstLine="1418"/>
              <w:rPr>
                <w:rFonts w:hint="eastAsia" w:ascii="宋体" w:hAnsi="宋体"/>
                <w:szCs w:val="21"/>
              </w:rPr>
            </w:pPr>
            <w:r>
              <w:rPr>
                <w:rFonts w:hint="eastAsia" w:ascii="宋体" w:hAnsi="宋体"/>
                <w:szCs w:val="21"/>
              </w:rPr>
            </w:r>
            <w:r/>
          </w:p>
        </w:tc>
      </w:tr>
    </w:tbl>
    <w:p>
      <w:pPr>
        <w:rPr>
          <w:rFonts w:hint="eastAsia" w:ascii="宋体" w:hAnsi="宋体" w:cs="宋体"/>
          <w:szCs w:val="21"/>
        </w:rPr>
      </w:pPr>
      <w:r>
        <w:rPr>
          <w:rFonts w:hint="eastAsia" w:ascii="宋体" w:hAnsi="宋体" w:cs="宋体"/>
          <w:szCs w:val="21"/>
        </w:rPr>
        <w:t xml:space="preserve"> </w:t>
      </w:r>
      <w:r/>
    </w:p>
    <w:p>
      <w:pPr>
        <w:jc w:val="center"/>
        <w:rPr>
          <w:rFonts w:hint="eastAsia" w:ascii="宋体" w:hAnsi="宋体" w:cs="宋体"/>
          <w:b/>
          <w:bCs/>
          <w:szCs w:val="21"/>
        </w:rPr>
        <w:outlineLvl w:val="0"/>
      </w:pPr>
      <w:r>
        <w:rPr>
          <w:rFonts w:hint="eastAsia" w:ascii="宋体" w:hAnsi="宋体" w:cs="宋体"/>
          <w:szCs w:val="21"/>
        </w:rPr>
        <w:br w:type="page" w:clear="all"/>
      </w:r>
      <w:bookmarkStart w:id="116" w:name="_Toc31117"/>
      <w:r/>
      <w:bookmarkEnd w:id="116"/>
      <w:r>
        <w:rPr>
          <w:rFonts w:hint="eastAsia" w:ascii="宋体" w:hAnsi="宋体" w:cs="宋体"/>
          <w:b/>
          <w:bCs/>
          <w:szCs w:val="21"/>
        </w:rPr>
        <w:t xml:space="preserve">  法定代表人授权书</w:t>
      </w:r>
      <w:r/>
    </w:p>
    <w:p>
      <w:pPr>
        <w:jc w:val="center"/>
        <w:spacing w:line="400" w:lineRule="exact"/>
        <w:rPr>
          <w:rFonts w:hint="eastAsia" w:ascii="宋体" w:hAnsi="宋体" w:cs="宋体"/>
          <w:b/>
          <w:bCs/>
          <w:szCs w:val="21"/>
        </w:rPr>
      </w:pPr>
      <w:r>
        <w:rPr>
          <w:rFonts w:hint="eastAsia" w:ascii="宋体" w:hAnsi="宋体" w:cs="宋体"/>
          <w:b/>
          <w:bCs/>
          <w:szCs w:val="21"/>
        </w:rPr>
        <w:t xml:space="preserve"> </w:t>
      </w:r>
      <w:r/>
    </w:p>
    <w:p>
      <w:pPr>
        <w:spacing w:line="400" w:lineRule="exact"/>
        <w:rPr>
          <w:rFonts w:hint="eastAsia" w:ascii="宋体" w:hAnsi="宋体" w:cs="宋体"/>
          <w:szCs w:val="21"/>
        </w:rPr>
      </w:pPr>
      <w:r>
        <w:rPr>
          <w:rFonts w:hint="eastAsia" w:ascii="宋体" w:hAnsi="宋体" w:cs="宋体"/>
          <w:szCs w:val="21"/>
        </w:rPr>
        <w:t xml:space="preserve">__________________（采购人名称）：</w:t>
      </w:r>
      <w:r/>
    </w:p>
    <w:p>
      <w:pPr>
        <w:ind w:firstLine="420"/>
        <w:spacing w:line="400" w:lineRule="exact"/>
        <w:rPr>
          <w:rFonts w:hint="eastAsia" w:ascii="宋体" w:hAnsi="宋体" w:cs="宋体"/>
          <w:szCs w:val="21"/>
        </w:rPr>
      </w:pPr>
      <w:r>
        <w:rPr>
          <w:rFonts w:hint="eastAsia" w:ascii="宋体" w:hAnsi="宋体" w:cs="宋体"/>
          <w:szCs w:val="21"/>
        </w:rPr>
        <w:t xml:space="preserve">本授权声明：</w:t>
      </w:r>
      <w:r>
        <w:rPr>
          <w:rFonts w:hint="eastAsia" w:ascii="宋体" w:hAnsi="宋体" w:cs="宋体"/>
          <w:szCs w:val="21"/>
          <w:u w:val="single"/>
        </w:rPr>
        <w:t xml:space="preserve">                     </w:t>
      </w:r>
      <w:r>
        <w:rPr>
          <w:rFonts w:hint="eastAsia" w:ascii="宋体" w:hAnsi="宋体" w:cs="宋体"/>
          <w:szCs w:val="21"/>
        </w:rPr>
        <w:t xml:space="preserve">（供应商单位名称）</w:t>
      </w:r>
      <w:r>
        <w:rPr>
          <w:rFonts w:hint="eastAsia" w:ascii="宋体" w:hAnsi="宋体" w:cs="宋体"/>
          <w:szCs w:val="21"/>
          <w:u w:val="single"/>
        </w:rPr>
        <w:t xml:space="preserve">          </w:t>
      </w:r>
      <w:r>
        <w:rPr>
          <w:rFonts w:hint="eastAsia" w:ascii="宋体" w:hAnsi="宋体" w:cs="宋体"/>
          <w:szCs w:val="21"/>
        </w:rPr>
        <w:t xml:space="preserve">（法定代表人姓名、职务）授权</w:t>
      </w:r>
      <w:r>
        <w:rPr>
          <w:rFonts w:hint="eastAsia" w:ascii="宋体" w:hAnsi="宋体" w:cs="宋体"/>
          <w:szCs w:val="21"/>
          <w:u w:val="single"/>
        </w:rPr>
        <w:t xml:space="preserve">                        </w:t>
      </w:r>
      <w:r>
        <w:rPr>
          <w:rFonts w:hint="eastAsia" w:ascii="宋体" w:hAnsi="宋体" w:cs="宋体"/>
          <w:szCs w:val="21"/>
        </w:rPr>
        <w:t xml:space="preserve">（被委托代理人姓名、职务）为我方“ </w:t>
      </w:r>
      <w:r>
        <w:rPr>
          <w:rFonts w:hint="eastAsia" w:ascii="宋体" w:hAnsi="宋体" w:cs="宋体"/>
          <w:szCs w:val="21"/>
          <w:u w:val="single"/>
        </w:rPr>
        <w:t xml:space="preserve">                </w:t>
      </w:r>
      <w:r>
        <w:rPr>
          <w:rFonts w:hint="eastAsia" w:ascii="宋体" w:hAnsi="宋体" w:cs="宋体"/>
          <w:szCs w:val="21"/>
        </w:rPr>
        <w:t xml:space="preserve">”项目磋商活动的合法代表，以我方名义全权处理该项目有关磋商、签订合同以及执行合同等一切事宜。</w:t>
      </w:r>
      <w:r/>
    </w:p>
    <w:p>
      <w:pPr>
        <w:ind w:firstLine="420"/>
        <w:spacing w:line="400" w:lineRule="exact"/>
        <w:rPr>
          <w:rFonts w:hint="eastAsia" w:ascii="宋体" w:hAnsi="宋体" w:cs="宋体"/>
          <w:szCs w:val="21"/>
        </w:rPr>
      </w:pPr>
      <w:r>
        <w:rPr>
          <w:rFonts w:hint="eastAsia" w:ascii="宋体" w:hAnsi="宋体" w:cs="宋体"/>
          <w:szCs w:val="21"/>
        </w:rPr>
        <w:t xml:space="preserve">特此声明。</w:t>
      </w:r>
      <w:r/>
    </w:p>
    <w:p>
      <w:pPr>
        <w:ind w:firstLine="420"/>
        <w:spacing w:line="400" w:lineRule="exact"/>
        <w:rPr>
          <w:rFonts w:hint="eastAsia" w:ascii="宋体" w:hAnsi="宋体" w:cs="宋体"/>
          <w:szCs w:val="21"/>
        </w:rPr>
      </w:pPr>
      <w:r>
        <w:rPr>
          <w:rFonts w:hint="eastAsia" w:ascii="宋体" w:hAnsi="宋体" w:cs="宋体"/>
          <w:szCs w:val="21"/>
        </w:rPr>
        <w:t xml:space="preserve"> </w:t>
      </w:r>
      <w:r/>
    </w:p>
    <w:p>
      <w:pPr>
        <w:ind w:firstLine="420"/>
        <w:spacing w:line="400" w:lineRule="exact"/>
        <w:rPr>
          <w:rFonts w:hint="eastAsia" w:ascii="宋体" w:hAnsi="宋体" w:cs="宋体"/>
          <w:szCs w:val="21"/>
        </w:rPr>
      </w:pPr>
      <w:r>
        <w:rPr>
          <w:rFonts w:hint="eastAsia" w:ascii="宋体" w:hAnsi="宋体" w:cs="宋体"/>
          <w:szCs w:val="21"/>
        </w:rPr>
        <w:t xml:space="preserve"> </w:t>
      </w:r>
      <w:r/>
    </w:p>
    <w:p>
      <w:pPr>
        <w:ind w:firstLine="420"/>
        <w:spacing w:line="400" w:lineRule="exact"/>
        <w:rPr>
          <w:rFonts w:hint="eastAsia" w:ascii="宋体" w:hAnsi="宋体" w:cs="宋体"/>
          <w:szCs w:val="21"/>
        </w:rPr>
      </w:pPr>
      <w:r>
        <w:rPr>
          <w:rFonts w:hint="eastAsia" w:ascii="宋体" w:hAnsi="宋体" w:cs="宋体"/>
          <w:szCs w:val="21"/>
        </w:rPr>
        <w:t xml:space="preserve">法定代表人（签字或盖章）：</w:t>
      </w:r>
      <w:r/>
    </w:p>
    <w:p>
      <w:pPr>
        <w:ind w:firstLine="420"/>
        <w:spacing w:line="400" w:lineRule="exact"/>
        <w:rPr>
          <w:rFonts w:hint="eastAsia" w:ascii="宋体" w:hAnsi="宋体" w:cs="宋体"/>
          <w:szCs w:val="21"/>
        </w:rPr>
      </w:pPr>
      <w:r>
        <w:rPr>
          <w:rFonts w:hint="eastAsia" w:ascii="宋体" w:hAnsi="宋体" w:cs="宋体"/>
          <w:szCs w:val="21"/>
        </w:rPr>
        <w:t xml:space="preserve">授权代表（签字或盖章）：</w:t>
      </w:r>
      <w:r/>
    </w:p>
    <w:p>
      <w:pPr>
        <w:ind w:firstLine="420"/>
        <w:spacing w:line="400" w:lineRule="exact"/>
        <w:rPr>
          <w:rFonts w:hint="eastAsia" w:ascii="宋体" w:hAnsi="宋体" w:cs="宋体"/>
          <w:szCs w:val="21"/>
        </w:rPr>
      </w:pPr>
      <w:r>
        <w:rPr>
          <w:rFonts w:hint="eastAsia" w:ascii="宋体" w:hAnsi="宋体" w:cs="宋体"/>
          <w:szCs w:val="21"/>
        </w:rPr>
        <w:t xml:space="preserve">单位名称：（加盖CA电子公章）</w:t>
      </w:r>
      <w:r/>
    </w:p>
    <w:p>
      <w:pPr>
        <w:ind w:firstLine="420"/>
        <w:spacing w:line="400" w:lineRule="exact"/>
        <w:rPr>
          <w:rFonts w:hint="eastAsia" w:ascii="宋体" w:hAnsi="宋体" w:cs="宋体"/>
          <w:szCs w:val="21"/>
        </w:rPr>
      </w:pPr>
      <w:r>
        <w:rPr>
          <w:rFonts w:hint="eastAsia" w:ascii="宋体" w:hAnsi="宋体" w:cs="宋体"/>
          <w:szCs w:val="21"/>
        </w:rPr>
        <w:t xml:space="preserve">日    期：</w:t>
      </w:r>
      <w:r/>
    </w:p>
    <w:p>
      <w:pPr>
        <w:spacing w:line="400" w:lineRule="exact"/>
        <w:rPr>
          <w:rFonts w:hint="eastAsia" w:ascii="宋体" w:hAnsi="宋体" w:cs="宋体"/>
          <w:szCs w:val="21"/>
        </w:rPr>
      </w:pPr>
      <w:r>
        <w:rPr>
          <w:rFonts w:hint="eastAsia" w:ascii="宋体" w:hAnsi="宋体" w:cs="宋体"/>
          <w:szCs w:val="21"/>
        </w:rPr>
        <w:t xml:space="preserve"> </w:t>
      </w:r>
      <w:r/>
    </w:p>
    <w:p>
      <w:pPr>
        <w:spacing w:line="400" w:lineRule="exact"/>
        <w:rPr>
          <w:rFonts w:hint="eastAsia" w:ascii="宋体" w:hAnsi="宋体" w:cs="宋体"/>
          <w:b/>
          <w:bCs/>
          <w:szCs w:val="21"/>
        </w:rPr>
      </w:pPr>
      <w:r>
        <w:rPr>
          <w:rFonts w:hint="eastAsia" w:ascii="宋体" w:hAnsi="宋体" w:cs="宋体"/>
          <w:b/>
          <w:bCs/>
          <w:szCs w:val="21"/>
        </w:rPr>
        <w:t xml:space="preserve"> </w:t>
      </w:r>
      <w:r/>
    </w:p>
    <w:p>
      <w:pPr>
        <w:ind w:firstLine="420"/>
        <w:spacing w:line="400" w:lineRule="exact"/>
        <w:rPr>
          <w:rFonts w:hint="eastAsia" w:ascii="宋体" w:hAnsi="宋体" w:cs="宋体"/>
          <w:szCs w:val="21"/>
        </w:rPr>
      </w:pPr>
      <w:r>
        <w:rPr>
          <w:rFonts w:hint="eastAsia" w:ascii="宋体" w:hAnsi="宋体" w:cs="宋体"/>
          <w:szCs w:val="21"/>
        </w:rPr>
        <w:t xml:space="preserve">说明：</w:t>
      </w:r>
      <w:r/>
    </w:p>
    <w:p>
      <w:pPr>
        <w:ind w:firstLine="420"/>
        <w:spacing w:line="400" w:lineRule="exact"/>
        <w:rPr>
          <w:rFonts w:hint="eastAsia" w:ascii="宋体" w:hAnsi="宋体" w:cs="宋体"/>
          <w:szCs w:val="21"/>
        </w:rPr>
      </w:pPr>
      <w:r>
        <w:rPr>
          <w:rFonts w:hint="eastAsia" w:ascii="宋体" w:hAnsi="宋体" w:cs="宋体"/>
          <w:szCs w:val="21"/>
        </w:rPr>
        <w:t xml:space="preserve">一、上述证明文件在响应文件中附有代理人身份证扫描件（身份证两面均应复印，身份证扫描件加盖公章）时才能生效；</w:t>
      </w:r>
      <w:r/>
    </w:p>
    <w:p>
      <w:pPr>
        <w:spacing w:line="400" w:lineRule="exact"/>
        <w:rPr>
          <w:rFonts w:hint="eastAsia" w:ascii="宋体" w:hAnsi="宋体" w:cs="宋体"/>
          <w:b/>
          <w:bCs/>
          <w:szCs w:val="21"/>
        </w:rPr>
      </w:pPr>
      <w:r>
        <w:rPr>
          <w:rFonts w:hint="eastAsia" w:ascii="宋体" w:hAnsi="宋体" w:cs="宋体"/>
          <w:b/>
          <w:bCs/>
          <w:szCs w:val="21"/>
        </w:rPr>
        <w:t xml:space="preserve"> </w:t>
      </w:r>
      <w:r/>
    </w:p>
    <w:p>
      <w:pPr>
        <w:ind w:firstLine="480"/>
        <w:rPr>
          <w:rFonts w:hint="eastAsia" w:ascii="宋体" w:hAnsi="宋体"/>
          <w:szCs w:val="21"/>
        </w:rPr>
      </w:pPr>
      <w:r>
        <w:rPr>
          <w:rFonts w:hint="eastAsia" w:ascii="宋体" w:hAnsi="宋体"/>
          <w:szCs w:val="21"/>
        </w:rPr>
        <w:t xml:space="preserve">授权代表身份证扫描件（正反两面均需复印）（骑缝处加盖公章）：</w:t>
      </w:r>
      <w:r/>
    </w:p>
    <w:p>
      <w:pPr>
        <w:ind w:firstLine="480"/>
        <w:rPr>
          <w:rFonts w:hint="eastAsia" w:ascii="宋体" w:hAnsi="宋体"/>
          <w:szCs w:val="21"/>
        </w:rPr>
      </w:pPr>
      <w:r>
        <w:rPr>
          <w:rFonts w:hint="eastAsia" w:ascii="宋体" w:hAnsi="宋体"/>
          <w:szCs w:val="21"/>
        </w:rPr>
        <w:t xml:space="preserve"> </w:t>
      </w:r>
      <w:r/>
    </w:p>
    <w:tbl>
      <w:tblPr>
        <w:tblW w:w="0" w:type="auto"/>
        <w:tblInd w:w="46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031"/>
        <w:gridCol w:w="469"/>
        <w:gridCol w:w="4207"/>
      </w:tblGrid>
      <w:tr>
        <w:trPr>
          <w:trHeight w:val="2673"/>
        </w:trPr>
        <w:tc>
          <w:tcPr>
            <w:tcBorders>
              <w:top w:val="single" w:color="000000" w:sz="4" w:space="0"/>
              <w:left w:val="single" w:color="000000" w:sz="4" w:space="0"/>
              <w:bottom w:val="single" w:color="000000" w:sz="4" w:space="0"/>
              <w:right w:val="single" w:color="000000" w:sz="4" w:space="0"/>
            </w:tcBorders>
            <w:tcW w:w="4031" w:type="dxa"/>
            <w:textDirection w:val="lrTb"/>
            <w:noWrap w:val="false"/>
          </w:tcPr>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t xml:space="preserve">被委托代理人身份证正面扫描件</w:t>
            </w:r>
            <w:r/>
          </w:p>
          <w:p>
            <w:pPr>
              <w:rPr>
                <w:rFonts w:hint="eastAsia" w:ascii="宋体" w:hAnsi="宋体"/>
                <w:szCs w:val="21"/>
              </w:rPr>
            </w:pPr>
            <w:r>
              <w:rPr>
                <w:rFonts w:hint="eastAsia" w:ascii="宋体" w:hAnsi="宋体"/>
                <w:szCs w:val="21"/>
              </w:rPr>
            </w:r>
            <w:r/>
          </w:p>
        </w:tc>
        <w:tc>
          <w:tcPr>
            <w:tcBorders>
              <w:top w:val="none" w:color="000000" w:sz="4" w:space="0"/>
              <w:left w:val="none" w:color="000000" w:sz="4" w:space="0"/>
              <w:bottom w:val="none" w:color="000000" w:sz="4" w:space="0"/>
              <w:right w:val="single" w:color="000000" w:sz="4" w:space="0"/>
            </w:tcBorders>
            <w:tcW w:w="469" w:type="dxa"/>
            <w:textDirection w:val="lrTb"/>
            <w:noWrap w:val="false"/>
          </w:tcPr>
          <w:p>
            <w:pPr>
              <w:ind w:left="621" w:firstLine="480"/>
              <w:rPr>
                <w:rFonts w:hint="eastAsia" w:ascii="宋体" w:hAnsi="宋体"/>
                <w:szCs w:val="21"/>
              </w:rPr>
            </w:pPr>
            <w:r>
              <w:rPr>
                <w:rFonts w:hint="eastAsia" w:ascii="宋体" w:hAnsi="宋体"/>
                <w:szCs w:val="21"/>
              </w:rPr>
            </w:r>
            <w:r/>
          </w:p>
          <w:p>
            <w:pP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t xml:space="preserve">加</w:t>
            </w:r>
            <w:r/>
          </w:p>
          <w:p>
            <w:pPr>
              <w:rPr>
                <w:rFonts w:hint="eastAsia" w:ascii="宋体" w:hAnsi="宋体" w:cs="宋体"/>
                <w:szCs w:val="21"/>
              </w:rPr>
            </w:pPr>
            <w:r>
              <w:rPr>
                <w:rFonts w:hint="eastAsia" w:ascii="宋体" w:hAnsi="宋体" w:cs="宋体"/>
                <w:szCs w:val="21"/>
              </w:rPr>
              <w:t xml:space="preserve">盖</w:t>
            </w:r>
            <w:r/>
          </w:p>
          <w:p>
            <w:pPr>
              <w:rPr>
                <w:rFonts w:hint="eastAsia" w:ascii="宋体" w:hAnsi="宋体" w:cs="宋体"/>
                <w:szCs w:val="21"/>
              </w:rPr>
            </w:pPr>
            <w:r>
              <w:rPr>
                <w:rFonts w:hint="eastAsia" w:ascii="宋体" w:hAnsi="宋体" w:cs="宋体"/>
                <w:szCs w:val="21"/>
              </w:rPr>
              <w:t xml:space="preserve">公</w:t>
            </w:r>
            <w:r/>
          </w:p>
          <w:p>
            <w:pPr>
              <w:rPr>
                <w:rFonts w:hint="eastAsia" w:ascii="宋体" w:hAnsi="宋体" w:cs="宋体"/>
                <w:szCs w:val="21"/>
              </w:rPr>
            </w:pPr>
            <w:r>
              <w:rPr>
                <w:rFonts w:hint="eastAsia" w:ascii="宋体" w:hAnsi="宋体" w:cs="宋体"/>
                <w:szCs w:val="21"/>
              </w:rPr>
              <w:t xml:space="preserve">章</w:t>
            </w:r>
            <w:r/>
          </w:p>
          <w:p>
            <w:pP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ind w:firstLine="480"/>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4207" w:type="dxa"/>
            <w:textDirection w:val="lrTb"/>
            <w:noWrap w:val="false"/>
          </w:tcPr>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ind w:firstLine="480"/>
              <w:rPr>
                <w:rFonts w:hint="eastAsia" w:ascii="宋体" w:hAnsi="宋体"/>
                <w:szCs w:val="21"/>
              </w:rPr>
            </w:pPr>
            <w:r>
              <w:rPr>
                <w:rFonts w:hint="eastAsia" w:ascii="宋体" w:hAnsi="宋体"/>
                <w:szCs w:val="21"/>
              </w:rPr>
              <w:t xml:space="preserve">被委托代理人身份证反面扫描件</w:t>
            </w:r>
            <w:r/>
          </w:p>
          <w:p>
            <w:pPr>
              <w:rPr>
                <w:rFonts w:hint="eastAsia" w:ascii="宋体" w:hAnsi="宋体"/>
                <w:szCs w:val="21"/>
              </w:rPr>
            </w:pPr>
            <w:r>
              <w:rPr>
                <w:rFonts w:hint="eastAsia" w:ascii="宋体" w:hAnsi="宋体"/>
                <w:szCs w:val="21"/>
              </w:rPr>
            </w:r>
            <w:r/>
          </w:p>
        </w:tc>
      </w:tr>
    </w:tbl>
    <w:p>
      <w:pPr>
        <w:ind w:right="105" w:firstLine="420"/>
        <w:spacing w:line="600" w:lineRule="exact"/>
        <w:rPr>
          <w:rFonts w:hint="eastAsia" w:ascii="宋体" w:hAnsi="宋体" w:cs="宋体"/>
          <w:szCs w:val="21"/>
        </w:rPr>
      </w:pPr>
      <w:r/>
      <w:bookmarkStart w:id="117" w:name="_Toc25362"/>
      <w:r/>
      <w:bookmarkEnd w:id="117"/>
      <w:r/>
      <w:r/>
    </w:p>
    <w:p>
      <w:pPr>
        <w:rPr>
          <w:rFonts w:hint="eastAsia" w:ascii="宋体" w:hAnsi="宋体" w:cs="宋体"/>
          <w:szCs w:val="21"/>
        </w:rPr>
      </w:pPr>
      <w:r>
        <w:rPr>
          <w:rFonts w:hint="eastAsia" w:ascii="宋体" w:hAnsi="宋体" w:cs="宋体"/>
          <w:szCs w:val="21"/>
        </w:rPr>
      </w:r>
      <w:r/>
    </w:p>
    <w:p>
      <w:pPr>
        <w:pStyle w:val="1084"/>
        <w:jc w:val="center"/>
        <w:rPr>
          <w:rFonts w:hint="eastAsia" w:ascii="宋体" w:hAnsi="宋体"/>
          <w:b/>
          <w:bCs/>
          <w:szCs w:val="21"/>
        </w:rPr>
      </w:pPr>
      <w:r>
        <w:br w:type="page" w:clear="all"/>
      </w:r>
      <w:r>
        <w:rPr>
          <w:rFonts w:hint="eastAsia" w:ascii="宋体" w:hAnsi="宋体"/>
          <w:b/>
          <w:bCs/>
          <w:szCs w:val="21"/>
        </w:rPr>
        <w:t xml:space="preserve">5、供应商营业执照（扫描件加盖CA电子公章）</w:t>
      </w:r>
      <w:r/>
    </w:p>
    <w:p>
      <w:pPr>
        <w:pStyle w:val="1084"/>
        <w:rPr>
          <w:rFonts w:hint="eastAsia" w:ascii="宋体" w:hAnsi="宋体"/>
          <w:b/>
          <w:bCs/>
          <w:szCs w:val="21"/>
        </w:rPr>
      </w:pPr>
      <w:r>
        <w:rPr>
          <w:rFonts w:hint="eastAsia" w:ascii="宋体" w:hAnsi="宋体"/>
          <w:b/>
          <w:bCs/>
          <w:szCs w:val="21"/>
        </w:rPr>
        <w:br w:type="page" w:clear="all"/>
      </w:r>
      <w:r>
        <w:rPr>
          <w:rFonts w:hint="eastAsia" w:ascii="宋体" w:hAnsi="宋体"/>
          <w:b/>
          <w:bCs/>
          <w:szCs w:val="21"/>
        </w:rPr>
        <w:t xml:space="preserve">6、供应商近六个月中任意一个月份（不含磋商当月）的财务状况报告（至少包含资产负债表和利润表）或由会计师事务所出具的近两年中任意一个年度的审计报告和所附已审财务报告扫描件，其他组织、自然人及成立未满一年的法人应提供银行出具的资信证明；（加盖CA电子公章）</w:t>
      </w:r>
      <w:r/>
    </w:p>
    <w:p>
      <w:pPr>
        <w:pStyle w:val="1084"/>
        <w:rPr>
          <w:rFonts w:hint="eastAsia" w:ascii="宋体" w:hAnsi="宋体"/>
          <w:b/>
          <w:bCs/>
          <w:szCs w:val="21"/>
        </w:rPr>
      </w:pPr>
      <w:r>
        <w:rPr>
          <w:rFonts w:hint="eastAsia" w:ascii="宋体" w:hAnsi="宋体"/>
          <w:b/>
          <w:bCs/>
          <w:szCs w:val="21"/>
        </w:rPr>
        <w:br w:type="page" w:clear="all"/>
      </w:r>
      <w:r>
        <w:rPr>
          <w:rFonts w:hint="eastAsia" w:ascii="宋体" w:hAnsi="宋体"/>
          <w:b/>
          <w:bCs/>
          <w:szCs w:val="21"/>
        </w:rPr>
        <w:t xml:space="preserve">7、供应商近六个月中任意一个月份（不含磋商当月）的依法缴纳税收的相关材料（提供相关主管部门证明或银行代扣证明）扫描件（依法免税的供应商，应提供其依法免税的证明材料）；</w:t>
      </w:r>
      <w:r/>
    </w:p>
    <w:p>
      <w:pPr>
        <w:pStyle w:val="1084"/>
        <w:rPr>
          <w:rFonts w:hint="eastAsia" w:ascii="宋体" w:hAnsi="宋体"/>
          <w:b/>
          <w:bCs/>
          <w:szCs w:val="21"/>
        </w:rPr>
      </w:pPr>
      <w:r>
        <w:rPr>
          <w:rFonts w:hint="eastAsia" w:ascii="宋体" w:hAnsi="宋体"/>
          <w:b/>
          <w:bCs/>
          <w:szCs w:val="21"/>
        </w:rPr>
        <w:t xml:space="preserve">（加盖CA电子公章）</w:t>
      </w:r>
      <w:r/>
    </w:p>
    <w:p>
      <w:pPr>
        <w:pStyle w:val="1084"/>
        <w:rPr>
          <w:rFonts w:hint="eastAsia" w:ascii="宋体" w:hAnsi="宋体"/>
          <w:b/>
          <w:bCs/>
          <w:szCs w:val="21"/>
        </w:rPr>
      </w:pPr>
      <w:r>
        <w:rPr>
          <w:rFonts w:hint="eastAsia" w:ascii="宋体" w:hAnsi="宋体"/>
          <w:b/>
          <w:bCs/>
          <w:szCs w:val="21"/>
        </w:rPr>
      </w:r>
      <w:r/>
    </w:p>
    <w:p>
      <w:pPr>
        <w:pStyle w:val="1084"/>
        <w:rPr>
          <w:rFonts w:hint="eastAsia" w:ascii="宋体" w:hAnsi="宋体"/>
          <w:b/>
          <w:bCs/>
          <w:szCs w:val="21"/>
        </w:rPr>
      </w:pPr>
      <w:r>
        <w:rPr>
          <w:rFonts w:hint="eastAsia" w:ascii="宋体" w:hAnsi="宋体"/>
          <w:b/>
          <w:bCs/>
          <w:szCs w:val="21"/>
        </w:rPr>
        <w:br w:type="page" w:clear="all"/>
      </w:r>
      <w:r>
        <w:rPr>
          <w:rFonts w:hint="eastAsia" w:ascii="宋体" w:hAnsi="宋体"/>
          <w:b/>
          <w:bCs/>
          <w:szCs w:val="21"/>
        </w:rPr>
        <w:t xml:space="preserve">8、供应商近六个月中任意一个月份（不含磋商当月）的依法缴纳社会保障资金的相关材料（提供相关主管部门证明或银行代扣证明）扫描件； （加盖CA电子公章）                              </w:t>
      </w:r>
      <w:r/>
    </w:p>
    <w:p>
      <w:pPr>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b/>
          <w:bCs/>
          <w:szCs w:val="21"/>
        </w:rPr>
      </w:pPr>
      <w:r>
        <w:rPr>
          <w:rFonts w:hint="eastAsia" w:ascii="宋体" w:hAnsi="宋体" w:cs="宋体"/>
          <w:b/>
          <w:bCs/>
          <w:szCs w:val="21"/>
        </w:rPr>
        <w:br w:type="page" w:clear="all"/>
      </w:r>
      <w:r>
        <w:rPr>
          <w:rFonts w:hint="eastAsia" w:ascii="宋体" w:hAnsi="宋体" w:cs="宋体"/>
          <w:b/>
          <w:bCs/>
          <w:szCs w:val="21"/>
        </w:rPr>
        <w:t xml:space="preserve">9、参加政府采购活动前3年内在经营活动中没有重大违法记录的书面声明(参考格式)</w:t>
      </w:r>
      <w:r/>
    </w:p>
    <w:p>
      <w:pPr>
        <w:spacing w:line="420" w:lineRule="exact"/>
        <w:rPr>
          <w:rFonts w:hint="eastAsia" w:ascii="宋体" w:hAnsi="宋体"/>
          <w:szCs w:val="21"/>
        </w:rPr>
      </w:pPr>
      <w:r>
        <w:rPr>
          <w:rFonts w:hint="eastAsia" w:ascii="宋体" w:hAnsi="宋体"/>
          <w:szCs w:val="21"/>
        </w:rPr>
      </w:r>
      <w:r/>
    </w:p>
    <w:p>
      <w:pPr>
        <w:jc w:val="center"/>
        <w:spacing w:line="420" w:lineRule="exact"/>
        <w:rPr>
          <w:rFonts w:hint="eastAsia" w:ascii="宋体" w:hAnsi="宋体"/>
          <w:b/>
          <w:bCs/>
          <w:szCs w:val="21"/>
        </w:rPr>
      </w:pPr>
      <w:r>
        <w:rPr>
          <w:rFonts w:hint="eastAsia" w:ascii="宋体" w:hAnsi="宋体"/>
          <w:b/>
          <w:bCs/>
          <w:szCs w:val="21"/>
        </w:rPr>
        <w:t xml:space="preserve">声 明</w:t>
      </w:r>
      <w:r/>
    </w:p>
    <w:p>
      <w:pPr>
        <w:ind w:firstLine="416"/>
        <w:spacing w:line="420" w:lineRule="exact"/>
        <w:rPr>
          <w:rFonts w:hint="eastAsia" w:ascii="宋体" w:hAnsi="宋体"/>
          <w:szCs w:val="21"/>
        </w:rPr>
      </w:pPr>
      <w:r>
        <w:rPr>
          <w:rFonts w:hint="eastAsia" w:ascii="宋体" w:hAnsi="宋体"/>
          <w:szCs w:val="21"/>
        </w:rPr>
        <w:t xml:space="preserve">我公司郑重声明：参加本次政府采购活动前3年内，我公司在经营活动中没有因违法经营受到刑事处罚或者责令停产停业、吊销许可证或者执照、较大数额罚款等行政处罚。</w:t>
      </w:r>
      <w:r/>
    </w:p>
    <w:p>
      <w:pPr>
        <w:rPr>
          <w:rFonts w:hint="eastAsia" w:ascii="宋体" w:hAnsi="宋体" w:cs="宋体"/>
          <w:szCs w:val="21"/>
        </w:rPr>
      </w:pPr>
      <w:r>
        <w:rPr>
          <w:rFonts w:hint="eastAsia" w:ascii="宋体" w:hAnsi="宋体" w:cs="宋体"/>
          <w:szCs w:val="21"/>
        </w:rPr>
        <w:t xml:space="preserve"> </w:t>
      </w:r>
      <w:r/>
    </w:p>
    <w:p>
      <w:pPr>
        <w:rPr>
          <w:rFonts w:hint="eastAsia" w:ascii="宋体" w:hAnsi="宋体" w:cs="宋体"/>
          <w:szCs w:val="21"/>
        </w:rPr>
      </w:pPr>
      <w:r>
        <w:rPr>
          <w:rFonts w:hint="eastAsia" w:ascii="宋体" w:hAnsi="宋体" w:cs="宋体"/>
          <w:szCs w:val="21"/>
        </w:rPr>
        <w:t xml:space="preserve"> </w:t>
      </w:r>
      <w:r/>
    </w:p>
    <w:p>
      <w:pPr>
        <w:rPr>
          <w:rFonts w:hint="eastAsia" w:ascii="宋体" w:hAnsi="宋体" w:cs="宋体"/>
          <w:szCs w:val="21"/>
        </w:rPr>
      </w:pPr>
      <w:r>
        <w:rPr>
          <w:rFonts w:hint="eastAsia" w:ascii="宋体" w:hAnsi="宋体" w:cs="宋体"/>
          <w:szCs w:val="21"/>
        </w:rPr>
        <w:t xml:space="preserve"> </w:t>
      </w:r>
      <w:r/>
    </w:p>
    <w:p>
      <w:pPr>
        <w:jc w:val="center"/>
        <w:spacing w:line="420" w:lineRule="exact"/>
        <w:rPr>
          <w:rFonts w:hint="eastAsia" w:ascii="宋体" w:hAnsi="宋体"/>
          <w:szCs w:val="21"/>
        </w:rPr>
      </w:pPr>
      <w:r>
        <w:rPr>
          <w:rFonts w:hint="eastAsia" w:ascii="宋体" w:hAnsi="宋体"/>
          <w:szCs w:val="21"/>
        </w:rPr>
        <w:t xml:space="preserve">                供应商名称（加盖CA电子公章）： </w:t>
      </w:r>
      <w:r/>
    </w:p>
    <w:p>
      <w:pPr>
        <w:rPr>
          <w:rFonts w:hint="eastAsia" w:ascii="宋体" w:hAnsi="宋体" w:cs="宋体"/>
          <w:szCs w:val="21"/>
        </w:rPr>
      </w:pPr>
      <w:r>
        <w:rPr>
          <w:rFonts w:hint="eastAsia" w:ascii="宋体" w:hAnsi="宋体" w:cs="宋体"/>
          <w:szCs w:val="21"/>
        </w:rPr>
        <w:t xml:space="preserve"> </w:t>
      </w:r>
      <w:r/>
    </w:p>
    <w:p>
      <w:pPr>
        <w:ind w:right="600" w:firstLine="3675"/>
        <w:spacing w:line="420" w:lineRule="exact"/>
        <w:rPr>
          <w:rFonts w:hint="eastAsia" w:ascii="宋体" w:hAnsi="宋体"/>
          <w:szCs w:val="21"/>
        </w:rPr>
      </w:pPr>
      <w:r>
        <w:rPr>
          <w:rFonts w:hint="eastAsia" w:ascii="宋体" w:hAnsi="宋体"/>
          <w:szCs w:val="21"/>
        </w:rPr>
        <w:t xml:space="preserve">法定代表人（授权代表）（签字或盖章）： </w:t>
      </w:r>
      <w:r/>
    </w:p>
    <w:p>
      <w:pPr>
        <w:rPr>
          <w:rFonts w:hint="eastAsia" w:ascii="宋体" w:hAnsi="宋体" w:cs="宋体"/>
          <w:szCs w:val="21"/>
        </w:rPr>
      </w:pPr>
      <w:r>
        <w:rPr>
          <w:rFonts w:hint="eastAsia" w:ascii="宋体" w:hAnsi="宋体" w:cs="宋体"/>
          <w:szCs w:val="21"/>
        </w:rPr>
        <w:t xml:space="preserve"> </w:t>
      </w:r>
      <w:r/>
    </w:p>
    <w:p>
      <w:pPr>
        <w:rPr>
          <w:rFonts w:hint="eastAsia" w:ascii="宋体" w:hAnsi="宋体" w:cs="宋体"/>
          <w:szCs w:val="21"/>
        </w:rPr>
      </w:pPr>
      <w:r>
        <w:rPr>
          <w:rFonts w:hint="eastAsia" w:ascii="宋体" w:hAnsi="宋体" w:cs="宋体"/>
          <w:szCs w:val="21"/>
        </w:rPr>
        <w:t xml:space="preserve"> </w:t>
      </w:r>
      <w:r/>
    </w:p>
    <w:p>
      <w:pPr>
        <w:ind w:firstLine="420"/>
        <w:jc w:val="right"/>
        <w:spacing w:line="420" w:lineRule="exact"/>
        <w:rPr>
          <w:rFonts w:hint="eastAsia" w:ascii="宋体" w:hAnsi="宋体"/>
          <w:sz w:val="24"/>
        </w:rPr>
      </w:pPr>
      <w:r>
        <w:rPr>
          <w:rFonts w:hint="eastAsia" w:ascii="宋体" w:hAnsi="宋体"/>
          <w:szCs w:val="21"/>
        </w:rPr>
        <w:t xml:space="preserve">日    期：       年    月    日 </w:t>
      </w:r>
      <w:r>
        <w:rPr>
          <w:rFonts w:hint="eastAsia" w:ascii="宋体" w:hAnsi="宋体"/>
          <w:sz w:val="24"/>
        </w:rPr>
        <w:t xml:space="preserve">  </w:t>
      </w:r>
      <w:r/>
    </w:p>
    <w:p>
      <w:pPr>
        <w:rPr>
          <w:rFonts w:hint="eastAsia" w:ascii="宋体" w:hAnsi="宋体" w:cs="宋体"/>
          <w:szCs w:val="21"/>
        </w:rPr>
      </w:pPr>
      <w:r>
        <w:rPr>
          <w:rFonts w:hint="eastAsia" w:ascii="宋体" w:hAnsi="宋体" w:cs="宋体"/>
          <w:szCs w:val="21"/>
        </w:rPr>
        <w:t xml:space="preserve"> </w:t>
      </w:r>
      <w:r/>
    </w:p>
    <w:p>
      <w:r>
        <w:rPr>
          <w:rFonts w:hint="eastAsia" w:ascii="宋体" w:hAnsi="宋体" w:cs="宋体"/>
          <w:sz w:val="24"/>
        </w:rPr>
        <w:t xml:space="preserve"> </w:t>
      </w:r>
      <w:r/>
    </w:p>
    <w:p>
      <w:pPr>
        <w:rPr>
          <w:rFonts w:hint="eastAsia" w:ascii="宋体" w:hAnsi="宋体" w:cs="宋体"/>
          <w:b/>
          <w:bCs/>
          <w:szCs w:val="21"/>
        </w:rPr>
      </w:pPr>
      <w:r>
        <w:rPr>
          <w:rFonts w:hint="eastAsia" w:ascii="宋体" w:hAnsi="宋体" w:cs="宋体"/>
          <w:b/>
          <w:bCs/>
          <w:szCs w:val="21"/>
        </w:rPr>
        <w:br w:type="page" w:clear="all"/>
      </w:r>
      <w:r>
        <w:rPr>
          <w:rFonts w:hint="eastAsia" w:ascii="宋体" w:hAnsi="宋体" w:cs="宋体"/>
          <w:b/>
          <w:bCs/>
          <w:szCs w:val="21"/>
        </w:rPr>
        <w:t xml:space="preserve">10、具备履行合同所必需的设备和专业技术能力的书面声明（加盖CA电子公章）</w:t>
      </w:r>
      <w:r/>
    </w:p>
    <w:p>
      <w:pPr>
        <w:pStyle w:val="1094"/>
        <w:rPr>
          <w:rFonts w:hint="eastAsia" w:ascii="宋体" w:hAnsi="宋体" w:cs="宋体"/>
          <w:b/>
          <w:bCs/>
          <w:sz w:val="21"/>
          <w:szCs w:val="21"/>
          <w:lang w:eastAsia="zh-CN"/>
        </w:rPr>
      </w:pPr>
      <w:r>
        <w:rPr>
          <w:rFonts w:hint="eastAsia" w:ascii="宋体" w:hAnsi="宋体" w:cs="宋体"/>
          <w:b/>
          <w:bCs/>
          <w:sz w:val="21"/>
          <w:szCs w:val="21"/>
          <w:lang w:eastAsia="zh-CN"/>
        </w:rPr>
      </w:r>
      <w:r/>
    </w:p>
    <w:p>
      <w:pPr>
        <w:spacing w:line="360" w:lineRule="auto"/>
        <w:rPr>
          <w:rFonts w:hint="eastAsia" w:ascii="宋体" w:hAnsi="宋体"/>
          <w:szCs w:val="21"/>
        </w:rPr>
      </w:pPr>
      <w:r/>
      <w:bookmarkStart w:id="118" w:name="_Hlk183517444"/>
      <w:r>
        <w:rPr>
          <w:rFonts w:hint="eastAsia" w:ascii="宋体" w:hAnsi="宋体"/>
          <w:szCs w:val="21"/>
          <w:u w:val="single"/>
        </w:rPr>
        <w:t xml:space="preserve">               （采购人名称）：</w:t>
      </w:r>
      <w:r/>
    </w:p>
    <w:p>
      <w:pPr>
        <w:ind w:firstLine="480"/>
        <w:spacing w:line="360" w:lineRule="auto"/>
        <w:rPr>
          <w:rFonts w:hint="eastAsia" w:ascii="宋体" w:hAnsi="宋体"/>
          <w:szCs w:val="21"/>
        </w:rPr>
      </w:pPr>
      <w:r>
        <w:rPr>
          <w:rFonts w:hint="eastAsia" w:ascii="宋体" w:hAnsi="宋体"/>
          <w:szCs w:val="21"/>
        </w:rPr>
        <w:t xml:space="preserve">我单位</w:t>
      </w:r>
      <w:r>
        <w:rPr>
          <w:rFonts w:hint="eastAsia" w:ascii="宋体" w:hAnsi="宋体"/>
          <w:szCs w:val="21"/>
          <w:u w:val="single"/>
        </w:rPr>
        <w:t xml:space="preserve">                             </w:t>
      </w:r>
      <w:r>
        <w:rPr>
          <w:rFonts w:hint="eastAsia" w:ascii="宋体" w:hAnsi="宋体"/>
          <w:szCs w:val="21"/>
        </w:rPr>
        <w:t xml:space="preserve">（供应商名称）郑重声明：我公司具备履行本项采购合同所必需的设备和专业技术能力。</w:t>
      </w:r>
      <w:r/>
    </w:p>
    <w:p>
      <w:pPr>
        <w:ind w:firstLine="480"/>
        <w:spacing w:line="360" w:lineRule="auto"/>
        <w:rPr>
          <w:rFonts w:hint="eastAsia" w:ascii="宋体" w:hAnsi="宋体"/>
          <w:szCs w:val="21"/>
        </w:rPr>
      </w:pPr>
      <w:r>
        <w:rPr>
          <w:rFonts w:hint="eastAsia" w:ascii="宋体" w:hAnsi="宋体"/>
          <w:szCs w:val="21"/>
        </w:rPr>
        <w:t xml:space="preserve">                                      </w:t>
      </w:r>
      <w:r/>
    </w:p>
    <w:p>
      <w:pPr>
        <w:ind w:firstLine="480"/>
        <w:spacing w:line="360" w:lineRule="auto"/>
        <w:rPr>
          <w:rFonts w:hint="eastAsia" w:ascii="宋体" w:hAnsi="宋体"/>
          <w:szCs w:val="21"/>
        </w:rPr>
      </w:pPr>
      <w:r>
        <w:rPr>
          <w:rFonts w:hint="eastAsia" w:ascii="宋体" w:hAnsi="宋体"/>
          <w:szCs w:val="21"/>
        </w:rPr>
      </w:r>
      <w:r/>
    </w:p>
    <w:p>
      <w:pPr>
        <w:ind w:firstLine="480"/>
        <w:spacing w:line="360" w:lineRule="auto"/>
        <w:rPr>
          <w:rFonts w:hint="eastAsia" w:ascii="宋体" w:hAnsi="宋体"/>
          <w:szCs w:val="21"/>
        </w:rPr>
      </w:pPr>
      <w:r>
        <w:rPr>
          <w:rFonts w:hint="eastAsia" w:ascii="宋体" w:hAnsi="宋体"/>
          <w:szCs w:val="21"/>
        </w:rPr>
        <w:t xml:space="preserve">                                     声明人：（</w:t>
      </w:r>
      <w:r>
        <w:rPr>
          <w:rFonts w:hint="eastAsia" w:ascii="宋体" w:hAnsi="宋体" w:cs="宋体"/>
          <w:szCs w:val="21"/>
        </w:rPr>
        <w:t xml:space="preserve">加盖CA电子公章</w:t>
      </w:r>
      <w:r>
        <w:rPr>
          <w:rFonts w:hint="eastAsia" w:ascii="宋体" w:hAnsi="宋体"/>
          <w:szCs w:val="21"/>
        </w:rPr>
        <w:t xml:space="preserve">）</w:t>
      </w:r>
      <w:r/>
    </w:p>
    <w:p>
      <w:pPr>
        <w:ind w:firstLine="480"/>
        <w:spacing w:line="360" w:lineRule="auto"/>
        <w:rPr>
          <w:rFonts w:hint="eastAsia" w:ascii="宋体" w:hAnsi="宋体"/>
          <w:szCs w:val="21"/>
        </w:rPr>
      </w:pPr>
      <w:r>
        <w:rPr>
          <w:rFonts w:hint="eastAsia" w:ascii="宋体" w:hAnsi="宋体"/>
          <w:bCs/>
          <w:szCs w:val="21"/>
        </w:rPr>
        <w:t xml:space="preserve">                                     </w:t>
      </w:r>
      <w:r>
        <w:rPr>
          <w:rFonts w:hint="eastAsia" w:ascii="宋体" w:hAnsi="宋体"/>
          <w:szCs w:val="21"/>
        </w:rPr>
        <w:t xml:space="preserve">日期：</w:t>
      </w:r>
      <w:r>
        <w:rPr>
          <w:rFonts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bookmarkEnd w:id="118"/>
      <w:r/>
    </w:p>
    <w:p>
      <w:r/>
      <w:r/>
    </w:p>
    <w:p>
      <w:pPr>
        <w:numPr>
          <w:ilvl w:val="0"/>
          <w:numId w:val="11"/>
        </w:numPr>
        <w:jc w:val="center"/>
        <w:spacing w:line="440" w:lineRule="exact"/>
        <w:rPr>
          <w:rFonts w:hint="eastAsia" w:ascii="宋体" w:hAnsi="宋体" w:cs="宋体"/>
          <w:b/>
          <w:bCs/>
          <w:szCs w:val="21"/>
        </w:rPr>
        <w:outlineLvl w:val="0"/>
      </w:pPr>
      <w:r>
        <w:rPr>
          <w:rFonts w:hint="eastAsia" w:ascii="宋体" w:hAnsi="宋体" w:cs="宋体"/>
          <w:b/>
          <w:bCs/>
          <w:szCs w:val="21"/>
        </w:rPr>
        <w:br w:type="page" w:clear="all"/>
      </w:r>
      <w:r>
        <w:rPr>
          <w:rFonts w:hint="eastAsia" w:ascii="宋体" w:hAnsi="宋体" w:cs="宋体"/>
          <w:b/>
          <w:bCs/>
          <w:szCs w:val="21"/>
        </w:rPr>
        <w:t xml:space="preserve">中小企业声明函</w:t>
      </w:r>
      <w:r/>
    </w:p>
    <w:p>
      <w:pPr>
        <w:pStyle w:val="1073"/>
      </w:pPr>
      <w:r/>
      <w:r/>
    </w:p>
    <w:p>
      <w:pPr>
        <w:ind w:firstLine="630"/>
        <w:spacing w:line="480" w:lineRule="auto"/>
        <w:rPr>
          <w:rFonts w:hint="eastAsia" w:ascii="宋体" w:hAnsi="宋体"/>
          <w:szCs w:val="21"/>
        </w:rPr>
      </w:pPr>
      <w:r>
        <w:rPr>
          <w:rFonts w:ascii="宋体" w:hAnsi="宋体"/>
          <w:szCs w:val="21"/>
        </w:rPr>
        <w:t xml:space="preserve">本公司</w:t>
      </w:r>
      <w:r>
        <w:rPr>
          <w:rFonts w:hint="eastAsia" w:ascii="宋体" w:hAnsi="宋体"/>
          <w:szCs w:val="21"/>
        </w:rPr>
        <w:t xml:space="preserve">（联合体）</w:t>
      </w:r>
      <w:r>
        <w:rPr>
          <w:rFonts w:ascii="宋体" w:hAnsi="宋体"/>
          <w:szCs w:val="21"/>
        </w:rPr>
        <w:t xml:space="preserve">郑重声明，根据《政府采购促进中小企业发展管理办法》（财库﹝2020﹞46 号）的规定，本公司</w:t>
      </w:r>
      <w:r>
        <w:rPr>
          <w:rFonts w:hint="eastAsia" w:ascii="宋体" w:hAnsi="宋体"/>
          <w:szCs w:val="21"/>
        </w:rPr>
        <w:t xml:space="preserve">(联合体)</w:t>
      </w:r>
      <w:r>
        <w:rPr>
          <w:rFonts w:ascii="宋体" w:hAnsi="宋体"/>
          <w:szCs w:val="21"/>
        </w:rPr>
        <w:t xml:space="preserve">参加</w:t>
      </w:r>
      <w:r>
        <w:rPr>
          <w:rFonts w:ascii="宋体" w:hAnsi="宋体"/>
          <w:szCs w:val="21"/>
          <w:u w:val="single"/>
        </w:rPr>
        <w:t xml:space="preserve">（单位名称）</w:t>
      </w:r>
      <w:r>
        <w:rPr>
          <w:rFonts w:ascii="宋体" w:hAnsi="宋体"/>
          <w:szCs w:val="21"/>
        </w:rPr>
        <w:t xml:space="preserve">的</w:t>
      </w:r>
      <w:r>
        <w:rPr>
          <w:rFonts w:ascii="宋体" w:hAnsi="宋体"/>
          <w:szCs w:val="21"/>
          <w:u w:val="single"/>
        </w:rPr>
        <w:t xml:space="preserve">（项目名称）</w:t>
      </w:r>
      <w:r>
        <w:rPr>
          <w:rFonts w:ascii="宋体" w:hAnsi="宋体"/>
          <w:szCs w:val="21"/>
        </w:rPr>
        <w:t xml:space="preserve">采购活动，服务全部由符合政策要求的中小企业承接。相关企业（含联合体中的中小企业、签订分包意向协议的中小企业）的具体情况如下：</w:t>
      </w:r>
      <w:r/>
    </w:p>
    <w:p>
      <w:pPr>
        <w:ind w:firstLine="420"/>
        <w:spacing w:line="480" w:lineRule="auto"/>
        <w:rPr>
          <w:rFonts w:hint="eastAsia" w:ascii="宋体" w:hAnsi="宋体"/>
          <w:szCs w:val="21"/>
          <w:u w:val="single"/>
        </w:rPr>
      </w:pPr>
      <w:r>
        <w:rPr>
          <w:rFonts w:ascii="宋体" w:hAnsi="宋体"/>
          <w:szCs w:val="21"/>
        </w:rPr>
        <w:t xml:space="preserve">1. </w:t>
      </w:r>
      <w:r>
        <w:rPr>
          <w:rFonts w:ascii="宋体" w:hAnsi="宋体"/>
          <w:szCs w:val="21"/>
          <w:u w:val="single"/>
        </w:rPr>
        <w:t xml:space="preserve">（标的名称）</w:t>
      </w:r>
      <w:r>
        <w:rPr>
          <w:rFonts w:ascii="宋体" w:hAnsi="宋体"/>
          <w:szCs w:val="21"/>
        </w:rPr>
        <w:t xml:space="preserve">，属于</w:t>
      </w:r>
      <w:r>
        <w:rPr>
          <w:rFonts w:ascii="宋体" w:hAnsi="宋体"/>
          <w:szCs w:val="21"/>
          <w:u w:val="single"/>
        </w:rPr>
        <w:t xml:space="preserve">（采购文件中明确的所属行业）</w:t>
      </w:r>
      <w:r>
        <w:rPr>
          <w:rFonts w:ascii="宋体" w:hAnsi="宋体"/>
          <w:szCs w:val="21"/>
        </w:rPr>
        <w:t xml:space="preserve">；承建（承接）企业为</w:t>
      </w:r>
      <w:r>
        <w:rPr>
          <w:rFonts w:ascii="宋体" w:hAnsi="宋体"/>
          <w:szCs w:val="21"/>
          <w:u w:val="single"/>
        </w:rPr>
        <w:t xml:space="preserve">（企业名称）</w:t>
      </w:r>
      <w:r>
        <w:rPr>
          <w:rFonts w:ascii="宋体" w:hAnsi="宋体"/>
          <w:szCs w:val="21"/>
        </w:rPr>
        <w:t xml:space="preserve">，从业人员</w:t>
      </w:r>
      <w:r>
        <w:rPr>
          <w:rFonts w:hint="eastAsia" w:ascii="宋体" w:hAnsi="宋体"/>
          <w:szCs w:val="21"/>
          <w:u w:val="single"/>
        </w:rPr>
        <w:t xml:space="preserve">      </w:t>
      </w:r>
      <w:r>
        <w:rPr>
          <w:rFonts w:ascii="宋体" w:hAnsi="宋体"/>
          <w:szCs w:val="21"/>
        </w:rPr>
        <w:t xml:space="preserve">人，营业收入为</w:t>
      </w:r>
      <w:r>
        <w:rPr>
          <w:rFonts w:hint="eastAsia" w:ascii="宋体" w:hAnsi="宋体"/>
          <w:szCs w:val="21"/>
          <w:u w:val="single"/>
        </w:rPr>
        <w:t xml:space="preserve">      </w:t>
      </w:r>
      <w:r>
        <w:rPr>
          <w:rFonts w:ascii="宋体" w:hAnsi="宋体"/>
          <w:szCs w:val="21"/>
        </w:rPr>
        <w:t xml:space="preserve">万元，资产总额为</w:t>
      </w:r>
      <w:r>
        <w:rPr>
          <w:rFonts w:hint="eastAsia" w:ascii="宋体" w:hAnsi="宋体"/>
          <w:szCs w:val="21"/>
          <w:u w:val="single"/>
        </w:rPr>
        <w:t xml:space="preserve">      </w:t>
      </w:r>
      <w:r>
        <w:rPr>
          <w:rFonts w:ascii="宋体" w:hAnsi="宋体"/>
          <w:szCs w:val="21"/>
        </w:rPr>
        <w:t xml:space="preserve">万元，属于</w:t>
      </w:r>
      <w:r>
        <w:rPr>
          <w:rFonts w:ascii="宋体" w:hAnsi="宋体"/>
          <w:szCs w:val="21"/>
          <w:u w:val="single"/>
        </w:rPr>
        <w:t xml:space="preserve">（中型企业、小型企业、微型企业）</w:t>
      </w:r>
      <w:r>
        <w:rPr>
          <w:rFonts w:ascii="宋体" w:hAnsi="宋体"/>
          <w:szCs w:val="21"/>
        </w:rPr>
        <w:t xml:space="preserve">；</w:t>
      </w:r>
      <w:r/>
    </w:p>
    <w:p>
      <w:pPr>
        <w:ind w:firstLine="420"/>
        <w:spacing w:line="480" w:lineRule="auto"/>
        <w:rPr>
          <w:rFonts w:hint="eastAsia" w:ascii="宋体" w:hAnsi="宋体"/>
          <w:szCs w:val="21"/>
        </w:rPr>
      </w:pPr>
      <w:r>
        <w:rPr>
          <w:rFonts w:ascii="宋体" w:hAnsi="宋体"/>
          <w:szCs w:val="21"/>
        </w:rPr>
        <w:t xml:space="preserve">以上企业，不属于大企业的分支机构，不存在控股股东为大企业的情形，也不存在与大企业的负责人为同一人的情形。</w:t>
      </w:r>
      <w:r/>
    </w:p>
    <w:p>
      <w:pPr>
        <w:ind w:firstLine="420"/>
        <w:spacing w:line="480" w:lineRule="auto"/>
        <w:rPr>
          <w:rFonts w:hint="eastAsia" w:ascii="宋体" w:hAnsi="宋体"/>
          <w:szCs w:val="21"/>
        </w:rPr>
      </w:pPr>
      <w:r>
        <w:rPr>
          <w:rFonts w:ascii="宋体" w:hAnsi="宋体"/>
          <w:szCs w:val="21"/>
        </w:rPr>
        <w:t xml:space="preserve">本企业对上述声明内容的真实性负责。如有虚假，将依法承担相应责任。</w:t>
      </w:r>
      <w:r/>
    </w:p>
    <w:p>
      <w:pPr>
        <w:spacing w:line="480" w:lineRule="auto"/>
        <w:rPr>
          <w:rFonts w:hint="eastAsia" w:ascii="宋体" w:hAnsi="宋体"/>
          <w:szCs w:val="21"/>
        </w:rPr>
      </w:pPr>
      <w:r>
        <w:rPr>
          <w:rFonts w:hint="eastAsia" w:ascii="宋体" w:hAnsi="宋体"/>
          <w:szCs w:val="21"/>
        </w:rPr>
      </w:r>
      <w:r/>
    </w:p>
    <w:p>
      <w:pPr>
        <w:ind w:left="1260" w:firstLine="3360"/>
        <w:spacing w:line="480" w:lineRule="auto"/>
        <w:rPr>
          <w:rFonts w:hint="eastAsia" w:ascii="宋体" w:hAnsi="宋体"/>
          <w:szCs w:val="21"/>
        </w:rPr>
      </w:pPr>
      <w:r>
        <w:rPr>
          <w:rFonts w:ascii="宋体" w:hAnsi="宋体"/>
          <w:szCs w:val="21"/>
        </w:rPr>
        <w:t xml:space="preserve">企业名称（盖章）：</w:t>
      </w:r>
      <w:r/>
    </w:p>
    <w:p>
      <w:pPr>
        <w:ind w:left="1260"/>
        <w:jc w:val="center"/>
        <w:spacing w:line="480" w:lineRule="auto"/>
        <w:rPr>
          <w:rFonts w:hint="eastAsia" w:ascii="宋体" w:hAnsi="宋体"/>
          <w:szCs w:val="21"/>
        </w:rPr>
      </w:pPr>
      <w:r>
        <w:rPr>
          <w:rFonts w:hint="eastAsia" w:ascii="宋体" w:hAnsi="宋体"/>
          <w:szCs w:val="21"/>
        </w:rPr>
        <w:t xml:space="preserve">                </w:t>
      </w:r>
      <w:r>
        <w:rPr>
          <w:rFonts w:ascii="宋体" w:hAnsi="宋体"/>
          <w:szCs w:val="21"/>
        </w:rPr>
        <w:t xml:space="preserve">日期：</w:t>
      </w:r>
      <w:r/>
    </w:p>
    <w:p>
      <w:pPr>
        <w:ind w:firstLine="422"/>
        <w:spacing w:line="360" w:lineRule="auto"/>
        <w:rPr>
          <w:rFonts w:hint="eastAsia" w:ascii="宋体" w:hAnsi="宋体"/>
          <w:b/>
          <w:bCs/>
          <w:szCs w:val="21"/>
        </w:rPr>
      </w:pPr>
      <w:r>
        <w:rPr>
          <w:rFonts w:hint="eastAsia" w:ascii="宋体" w:hAnsi="宋体"/>
          <w:b/>
          <w:bCs/>
          <w:szCs w:val="21"/>
        </w:rPr>
      </w:r>
      <w:r/>
    </w:p>
    <w:p>
      <w:pPr>
        <w:ind w:firstLine="422"/>
        <w:spacing w:line="360" w:lineRule="auto"/>
        <w:rPr>
          <w:rFonts w:hint="eastAsia" w:ascii="宋体" w:hAnsi="宋体"/>
          <w:b/>
          <w:bCs/>
          <w:szCs w:val="21"/>
        </w:rPr>
      </w:pPr>
      <w:r>
        <w:rPr>
          <w:rFonts w:hint="eastAsia" w:ascii="宋体" w:hAnsi="宋体"/>
          <w:b/>
          <w:bCs/>
          <w:szCs w:val="21"/>
        </w:rPr>
        <w:t xml:space="preserve">注：1、中小企业划分标准详见工</w:t>
      </w:r>
      <w:r>
        <w:rPr>
          <w:rFonts w:hint="eastAsia" w:ascii="宋体" w:hAnsi="宋体" w:cs="宋体"/>
          <w:b/>
          <w:szCs w:val="21"/>
        </w:rPr>
        <w:t xml:space="preserve">信部联企业〔2011〕300号</w:t>
      </w:r>
      <w:r>
        <w:rPr>
          <w:rFonts w:hint="eastAsia" w:ascii="宋体" w:hAnsi="宋体"/>
          <w:b/>
          <w:bCs/>
          <w:szCs w:val="21"/>
        </w:rPr>
        <w:t xml:space="preserve">中的《中小企业划型标准规定》。</w:t>
      </w:r>
      <w:r/>
    </w:p>
    <w:p>
      <w:pPr>
        <w:ind w:firstLine="422"/>
        <w:spacing w:line="360" w:lineRule="auto"/>
        <w:rPr>
          <w:rFonts w:hint="eastAsia" w:ascii="宋体" w:hAnsi="宋体"/>
          <w:b/>
          <w:bCs/>
          <w:szCs w:val="21"/>
        </w:rPr>
      </w:pPr>
      <w:r>
        <w:rPr>
          <w:rFonts w:hint="eastAsia" w:ascii="宋体" w:hAnsi="宋体"/>
          <w:b/>
          <w:bCs/>
          <w:szCs w:val="21"/>
        </w:rPr>
        <w:t xml:space="preserve">2、本项目所属行业：</w:t>
      </w:r>
      <w:r>
        <w:rPr>
          <w:rFonts w:hint="eastAsia" w:ascii="宋体" w:hAnsi="宋体"/>
          <w:b/>
          <w:bCs/>
          <w:szCs w:val="21"/>
          <w:u w:val="single"/>
        </w:rPr>
        <w:t xml:space="preserve">其他未列明行业。</w:t>
      </w:r>
      <w:r/>
    </w:p>
    <w:p>
      <w:pPr>
        <w:ind w:firstLine="422"/>
        <w:spacing w:line="360" w:lineRule="auto"/>
        <w:rPr>
          <w:rFonts w:hint="eastAsia" w:ascii="宋体" w:hAnsi="宋体"/>
          <w:b/>
          <w:bCs/>
          <w:szCs w:val="21"/>
        </w:rPr>
      </w:pPr>
      <w:r>
        <w:rPr>
          <w:rFonts w:hint="eastAsia" w:ascii="宋体" w:hAnsi="宋体"/>
          <w:b/>
          <w:bCs/>
          <w:szCs w:val="21"/>
        </w:rPr>
        <w:t xml:space="preserve">3、从业人员、营业收入、资产总额填报上一年度数据，无上</w:t>
      </w:r>
      <w:r>
        <w:rPr>
          <w:rFonts w:hint="eastAsia" w:ascii="宋体" w:hAnsi="宋体"/>
          <w:b/>
          <w:bCs/>
          <w:szCs w:val="21"/>
        </w:rPr>
        <w:t xml:space="preserve">一</w:t>
      </w:r>
      <w:r>
        <w:rPr>
          <w:rFonts w:hint="eastAsia" w:ascii="宋体" w:hAnsi="宋体"/>
          <w:b/>
          <w:bCs/>
          <w:szCs w:val="21"/>
        </w:rPr>
        <w:t xml:space="preserve">年度数据的新成立企业可不填报。</w:t>
      </w:r>
      <w:r/>
    </w:p>
    <w:p>
      <w:pPr>
        <w:ind w:firstLine="422"/>
        <w:spacing w:line="360" w:lineRule="auto"/>
        <w:rPr>
          <w:rFonts w:hint="eastAsia" w:ascii="宋体" w:hAnsi="宋体"/>
          <w:b/>
          <w:bCs/>
          <w:szCs w:val="21"/>
        </w:rPr>
      </w:pPr>
      <w:r>
        <w:rPr>
          <w:rFonts w:hint="eastAsia" w:ascii="宋体" w:hAnsi="宋体"/>
          <w:b/>
          <w:bCs/>
          <w:szCs w:val="21"/>
        </w:rPr>
        <w:t xml:space="preserve">4、响应单位根据《政府采购促进中小企业发展管理办法》提供的“中小企业声明函”内容不实，属于提供虚假材料谋取中标、成交，依照《中华人民共和国政府采购法》等国家有关规定追究相应责任。</w:t>
      </w:r>
      <w:r/>
    </w:p>
    <w:p>
      <w:pPr>
        <w:pStyle w:val="1094"/>
        <w:rPr>
          <w:lang w:eastAsia="zh-CN"/>
        </w:rPr>
      </w:pPr>
      <w:r>
        <w:rPr>
          <w:lang w:eastAsia="zh-CN"/>
        </w:rPr>
      </w:r>
      <w:r/>
    </w:p>
    <w:p>
      <w:pPr>
        <w:ind w:firstLine="420"/>
        <w:jc w:val="center"/>
        <w:spacing w:line="460" w:lineRule="exact"/>
        <w:rPr>
          <w:rFonts w:hint="eastAsia" w:ascii="宋体" w:hAnsi="宋体" w:cs="宋体"/>
          <w:szCs w:val="21"/>
        </w:rPr>
      </w:pPr>
      <w:r>
        <w:rPr>
          <w:rFonts w:hint="eastAsia" w:ascii="宋体" w:hAnsi="宋体" w:cs="宋体"/>
          <w:szCs w:val="21"/>
        </w:rPr>
        <w:t xml:space="preserve">    </w:t>
      </w:r>
      <w:r/>
    </w:p>
    <w:p>
      <w:pPr>
        <w:ind w:firstLine="420"/>
        <w:jc w:val="center"/>
        <w:spacing w:line="460" w:lineRule="exact"/>
        <w:rPr>
          <w:rFonts w:hint="eastAsia" w:ascii="宋体" w:hAnsi="宋体" w:cs="宋体"/>
          <w:b/>
          <w:bCs/>
          <w:szCs w:val="21"/>
        </w:rPr>
      </w:pPr>
      <w:r>
        <w:rPr>
          <w:rFonts w:hint="eastAsia" w:ascii="宋体" w:hAnsi="宋体" w:cs="宋体"/>
          <w:szCs w:val="21"/>
        </w:rPr>
        <w:br w:type="page" w:clear="all"/>
      </w:r>
      <w:r>
        <w:rPr>
          <w:rFonts w:hint="eastAsia" w:ascii="宋体" w:hAnsi="宋体" w:cs="宋体"/>
          <w:szCs w:val="21"/>
        </w:rPr>
        <w:t xml:space="preserve"> </w:t>
      </w:r>
      <w:r>
        <w:rPr>
          <w:rFonts w:hint="eastAsia" w:ascii="宋体" w:hAnsi="宋体" w:cs="宋体"/>
          <w:b/>
          <w:bCs/>
          <w:szCs w:val="21"/>
        </w:rPr>
        <w:t xml:space="preserve">残疾人福利性单位声明函</w:t>
      </w:r>
      <w:r/>
    </w:p>
    <w:p>
      <w:pPr>
        <w:pStyle w:val="1073"/>
      </w:pPr>
      <w:r/>
      <w:r/>
    </w:p>
    <w:p>
      <w:pPr>
        <w:ind w:firstLine="420"/>
        <w:spacing w:line="588" w:lineRule="exact"/>
        <w:rPr>
          <w:rFonts w:hint="eastAsia" w:ascii="宋体" w:hAnsi="宋体"/>
          <w:szCs w:val="21"/>
        </w:rPr>
      </w:pPr>
      <w:r>
        <w:rPr>
          <w:rFonts w:hint="eastAsia" w:ascii="宋体" w:hAnsi="宋体"/>
          <w:szCs w:val="21"/>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szCs w:val="21"/>
          <w:u w:val="single"/>
        </w:rPr>
        <w:t xml:space="preserve">       </w:t>
      </w:r>
      <w:r>
        <w:rPr>
          <w:rFonts w:hint="eastAsia" w:ascii="宋体" w:hAnsi="宋体"/>
          <w:szCs w:val="21"/>
        </w:rPr>
        <w:t xml:space="preserve">项目采购活动提供本单位制造的货物（由本单位承担</w:t>
      </w:r>
      <w:r>
        <w:rPr>
          <w:rFonts w:hint="eastAsia" w:ascii="宋体" w:hAnsi="宋体"/>
          <w:b/>
          <w:szCs w:val="21"/>
        </w:rPr>
        <w:t xml:space="preserve">项目</w:t>
      </w:r>
      <w:r>
        <w:rPr>
          <w:rFonts w:hint="eastAsia" w:ascii="宋体" w:hAnsi="宋体"/>
          <w:szCs w:val="21"/>
        </w:rPr>
        <w:t xml:space="preserve">/提供服务），或者提供其他残疾人福利性单位制造的货物（不包括使用非残疾人福利性单位注册商标的货物）。</w:t>
      </w:r>
      <w:r/>
    </w:p>
    <w:p>
      <w:pPr>
        <w:ind w:firstLine="420"/>
        <w:spacing w:line="588" w:lineRule="exact"/>
        <w:rPr>
          <w:rFonts w:hint="eastAsia" w:ascii="宋体" w:hAnsi="宋体"/>
          <w:szCs w:val="21"/>
        </w:rPr>
      </w:pPr>
      <w:r>
        <w:rPr>
          <w:rFonts w:hint="eastAsia" w:ascii="宋体" w:hAnsi="宋体"/>
          <w:szCs w:val="21"/>
        </w:rPr>
        <w:t xml:space="preserve">本单位在本次政府采购活动中提供的残疾人福利单位产品报价合计为人民币（大写）</w:t>
      </w:r>
      <w:r>
        <w:rPr>
          <w:rFonts w:hint="eastAsia" w:ascii="宋体" w:hAnsi="宋体"/>
          <w:szCs w:val="21"/>
          <w:u w:val="single"/>
        </w:rPr>
        <w:t xml:space="preserve">      </w:t>
      </w:r>
      <w:r>
        <w:rPr>
          <w:rFonts w:hint="eastAsia" w:ascii="宋体" w:hAnsi="宋体"/>
          <w:szCs w:val="21"/>
        </w:rPr>
        <w:t xml:space="preserve">圆整（￥：     ）。</w:t>
      </w:r>
      <w:r/>
    </w:p>
    <w:p>
      <w:pPr>
        <w:ind w:firstLine="420"/>
        <w:spacing w:line="588" w:lineRule="exact"/>
        <w:rPr>
          <w:rFonts w:hint="eastAsia" w:ascii="宋体" w:hAnsi="宋体"/>
          <w:szCs w:val="21"/>
        </w:rPr>
      </w:pPr>
      <w:r>
        <w:rPr>
          <w:rFonts w:hint="eastAsia" w:ascii="宋体" w:hAnsi="宋体"/>
          <w:szCs w:val="21"/>
        </w:rPr>
        <w:t xml:space="preserve">本单位对上述声明的真实性负责。如有虚假，将依法承担相应责任。</w:t>
      </w:r>
      <w:r/>
    </w:p>
    <w:p>
      <w:pPr>
        <w:ind w:firstLine="420"/>
        <w:spacing w:line="588" w:lineRule="exact"/>
        <w:rPr>
          <w:rFonts w:hint="eastAsia" w:ascii="宋体" w:hAnsi="宋体"/>
          <w:szCs w:val="21"/>
        </w:rPr>
      </w:pPr>
      <w:r>
        <w:rPr>
          <w:rFonts w:hint="eastAsia" w:ascii="宋体" w:hAnsi="宋体"/>
          <w:szCs w:val="21"/>
        </w:rPr>
      </w:r>
      <w:r/>
    </w:p>
    <w:p>
      <w:pPr>
        <w:ind w:firstLine="420"/>
        <w:spacing w:line="588" w:lineRule="exact"/>
        <w:rPr>
          <w:rFonts w:hint="eastAsia" w:ascii="宋体" w:hAnsi="宋体"/>
          <w:szCs w:val="21"/>
        </w:rPr>
      </w:pPr>
      <w:r>
        <w:rPr>
          <w:rFonts w:hint="eastAsia" w:ascii="宋体" w:hAnsi="宋体"/>
          <w:szCs w:val="21"/>
        </w:rPr>
        <w:t xml:space="preserve">（备注：1、供应商如不提供此声明函，价格将不做相应扣除。2、成交供应商为残疾人福利单位的，此</w:t>
      </w:r>
      <w:r>
        <w:rPr>
          <w:rFonts w:hint="eastAsia" w:ascii="宋体" w:hAnsi="宋体"/>
          <w:szCs w:val="21"/>
        </w:rPr>
        <w:t xml:space="preserve">声明函将随</w:t>
      </w:r>
      <w:r>
        <w:rPr>
          <w:rFonts w:hint="eastAsia" w:ascii="宋体" w:hAnsi="宋体"/>
          <w:szCs w:val="21"/>
        </w:rPr>
        <w:t xml:space="preserve">成交结果同时公告，接受社会监督）</w:t>
      </w:r>
      <w:r/>
    </w:p>
    <w:p>
      <w:pPr>
        <w:ind w:firstLine="444"/>
        <w:spacing w:line="588" w:lineRule="exact"/>
        <w:rPr>
          <w:rFonts w:ascii="仿宋_GB2312" w:eastAsia="仿宋_GB2312"/>
          <w:spacing w:val="6"/>
          <w:szCs w:val="21"/>
        </w:rPr>
      </w:pPr>
      <w:r>
        <w:rPr>
          <w:rFonts w:ascii="仿宋_GB2312" w:eastAsia="仿宋_GB2312"/>
          <w:spacing w:val="6"/>
          <w:szCs w:val="21"/>
        </w:rPr>
      </w:r>
      <w:r/>
    </w:p>
    <w:p>
      <w:pPr>
        <w:ind w:right="1560" w:firstLine="444"/>
        <w:jc w:val="center"/>
        <w:spacing w:line="588" w:lineRule="exact"/>
        <w:tabs>
          <w:tab w:val="left" w:pos="4860" w:leader="none"/>
        </w:tabs>
        <w:rPr>
          <w:rFonts w:hint="eastAsia" w:ascii="宋体" w:hAnsi="宋体"/>
          <w:szCs w:val="21"/>
        </w:rPr>
      </w:pPr>
      <w:r>
        <w:rPr>
          <w:rFonts w:hint="eastAsia" w:ascii="仿宋_GB2312" w:eastAsia="仿宋_GB2312"/>
          <w:spacing w:val="6"/>
          <w:szCs w:val="21"/>
        </w:rPr>
        <w:t xml:space="preserve">             </w:t>
      </w:r>
      <w:r>
        <w:rPr>
          <w:rFonts w:hint="eastAsia" w:ascii="宋体" w:hAnsi="宋体"/>
          <w:szCs w:val="21"/>
        </w:rPr>
        <w:t xml:space="preserve">                   供应商全称（加盖CA电子公章）：</w:t>
      </w:r>
      <w:r/>
    </w:p>
    <w:p>
      <w:pPr>
        <w:spacing w:line="460" w:lineRule="exact"/>
        <w:rPr>
          <w:rFonts w:hint="eastAsia" w:ascii="宋体" w:hAnsi="宋体" w:cs="宋体"/>
          <w:szCs w:val="21"/>
        </w:rPr>
      </w:pPr>
      <w:r>
        <w:rPr>
          <w:rFonts w:hint="eastAsia" w:ascii="宋体" w:hAnsi="宋体"/>
          <w:szCs w:val="21"/>
        </w:rPr>
        <w:t xml:space="preserve">                                               日  期：</w:t>
      </w:r>
      <w:r>
        <w:rPr>
          <w:rFonts w:hint="eastAsia" w:ascii="宋体" w:hAnsi="宋体" w:cs="宋体"/>
          <w:szCs w:val="21"/>
        </w:rPr>
        <w:t xml:space="preserve">                  </w:t>
      </w:r>
      <w:r/>
    </w:p>
    <w:p>
      <w:pPr>
        <w:pStyle w:val="1080"/>
        <w:rPr>
          <w:rFonts w:hint="eastAsia"/>
        </w:rPr>
      </w:pPr>
      <w:r>
        <w:rPr>
          <w:rFonts w:hint="eastAsia"/>
        </w:rPr>
      </w:r>
      <w:r/>
    </w:p>
    <w:p>
      <w:pPr>
        <w:jc w:val="center"/>
        <w:spacing w:line="480" w:lineRule="auto"/>
        <w:rPr>
          <w:rFonts w:hint="eastAsia" w:ascii="宋体" w:hAnsi="宋体" w:cs="宋体"/>
          <w:b/>
          <w:bCs/>
          <w:sz w:val="24"/>
          <w:szCs w:val="21"/>
        </w:rPr>
      </w:pPr>
      <w:r>
        <w:rPr>
          <w:rFonts w:hint="eastAsia" w:ascii="宋体" w:hAnsi="宋体" w:cs="宋体"/>
          <w:b/>
          <w:bCs/>
          <w:sz w:val="24"/>
          <w:szCs w:val="21"/>
        </w:rPr>
        <w:br w:type="page" w:clear="all"/>
      </w:r>
      <w:r>
        <w:rPr>
          <w:rFonts w:hint="eastAsia" w:ascii="宋体" w:hAnsi="宋体" w:cs="宋体"/>
          <w:b/>
          <w:bCs/>
          <w:sz w:val="24"/>
          <w:szCs w:val="21"/>
        </w:rPr>
        <w:t xml:space="preserve">监狱企业证明材料</w:t>
      </w:r>
      <w:r/>
    </w:p>
    <w:p>
      <w:pPr>
        <w:ind w:firstLine="480"/>
        <w:spacing w:line="800" w:lineRule="exact"/>
        <w:rPr>
          <w:rFonts w:hint="eastAsia" w:ascii="宋体" w:hAnsi="宋体" w:cs="宋体"/>
          <w:bCs/>
          <w:sz w:val="24"/>
        </w:rPr>
      </w:pPr>
      <w:r>
        <w:rPr>
          <w:rFonts w:hint="eastAsia" w:ascii="宋体" w:hAnsi="宋体" w:cs="宋体"/>
          <w:bCs/>
          <w:sz w:val="24"/>
        </w:rPr>
        <w:t xml:space="preserve">参加采购活动的监狱企业应当提供省级以上监狱管理局、戒毒管理局（含新疆生产建设兵团）出具的属于监狱企业的证明文件扫描件加盖申请人公章。（加盖CA电子公章）</w:t>
      </w:r>
      <w:r/>
    </w:p>
    <w:p>
      <w:pPr>
        <w:numPr>
          <w:ilvl w:val="0"/>
          <w:numId w:val="11"/>
        </w:numPr>
        <w:jc w:val="center"/>
        <w:rPr>
          <w:rFonts w:hint="eastAsia" w:ascii="宋体" w:hAnsi="宋体" w:cs="宋体"/>
          <w:b/>
          <w:bCs/>
          <w:szCs w:val="21"/>
        </w:rPr>
      </w:pPr>
      <w:r>
        <w:rPr>
          <w:rFonts w:hint="eastAsia" w:ascii="宋体" w:hAnsi="宋体" w:cs="宋体"/>
          <w:b/>
          <w:bCs/>
          <w:szCs w:val="21"/>
        </w:rPr>
        <w:br w:type="page" w:clear="all"/>
      </w:r>
      <w:r>
        <w:rPr>
          <w:rFonts w:hint="eastAsia" w:ascii="宋体" w:hAnsi="宋体" w:cs="宋体"/>
          <w:b/>
          <w:bCs/>
          <w:szCs w:val="21"/>
        </w:rPr>
        <w:t xml:space="preserve">投标承诺书</w:t>
      </w:r>
      <w:r/>
    </w:p>
    <w:p>
      <w:pPr>
        <w:pStyle w:val="1073"/>
      </w:pPr>
      <w:r/>
      <w:r/>
    </w:p>
    <w:p>
      <w:pPr>
        <w:spacing w:line="500" w:lineRule="exact"/>
        <w:rPr>
          <w:rFonts w:hint="eastAsia" w:ascii="宋体" w:hAnsi="宋体"/>
          <w:szCs w:val="21"/>
        </w:rPr>
      </w:pPr>
      <w:r>
        <w:rPr>
          <w:rFonts w:hint="eastAsia" w:ascii="宋体" w:hAnsi="宋体"/>
          <w:szCs w:val="21"/>
        </w:rPr>
        <w:t xml:space="preserve">本公司承诺：</w:t>
      </w:r>
      <w:r/>
    </w:p>
    <w:p>
      <w:pPr>
        <w:ind w:firstLine="420"/>
        <w:spacing w:line="500" w:lineRule="exact"/>
        <w:rPr>
          <w:rFonts w:hint="eastAsia" w:ascii="宋体" w:hAnsi="宋体"/>
          <w:szCs w:val="21"/>
        </w:rPr>
      </w:pPr>
      <w:r>
        <w:rPr>
          <w:rFonts w:hint="eastAsia" w:ascii="宋体" w:hAnsi="宋体"/>
          <w:szCs w:val="21"/>
        </w:rPr>
        <w:t xml:space="preserve">一、本公司未被“信用中国”网站（</w:t>
      </w:r>
      <w:hyperlink r:id="rId19" w:tooltip="http://www.creditchina.gov.cn/" w:history="1">
        <w:r>
          <w:rPr>
            <w:rFonts w:hint="eastAsia" w:ascii="宋体" w:hAnsi="宋体"/>
            <w:szCs w:val="21"/>
          </w:rPr>
          <w:t xml:space="preserve">www.creditchina.gov.cn</w:t>
        </w:r>
      </w:hyperlink>
      <w:r>
        <w:rPr>
          <w:rFonts w:hint="eastAsia" w:ascii="宋体" w:hAnsi="宋体"/>
          <w:szCs w:val="21"/>
        </w:rPr>
        <w:t xml:space="preserve">）列入失信被执行人、重大税收违法失信主体、政府采购严重违法失信行为记录名单；</w:t>
      </w:r>
      <w:r/>
    </w:p>
    <w:p>
      <w:pPr>
        <w:ind w:firstLine="420"/>
        <w:spacing w:line="500" w:lineRule="exact"/>
        <w:rPr>
          <w:rFonts w:hint="eastAsia" w:ascii="宋体" w:hAnsi="宋体"/>
          <w:szCs w:val="21"/>
        </w:rPr>
      </w:pPr>
      <w:r>
        <w:rPr>
          <w:rFonts w:hint="eastAsia" w:ascii="宋体" w:hAnsi="宋体"/>
          <w:szCs w:val="21"/>
        </w:rPr>
        <w:t xml:space="preserve">二、不与采购人（采购代理）或其他供应商串通投标。</w:t>
      </w:r>
      <w:r/>
    </w:p>
    <w:p>
      <w:pPr>
        <w:ind w:firstLine="420"/>
        <w:spacing w:line="500" w:lineRule="exact"/>
        <w:rPr>
          <w:rFonts w:hint="eastAsia" w:ascii="宋体" w:hAnsi="宋体"/>
          <w:szCs w:val="21"/>
        </w:rPr>
      </w:pPr>
      <w:r>
        <w:rPr>
          <w:rFonts w:hint="eastAsia" w:ascii="宋体" w:hAnsi="宋体"/>
          <w:szCs w:val="21"/>
        </w:rPr>
        <w:t xml:space="preserve">三、不向采购人（采购代理）或评标委员会成员行贿，以谋取中标。</w:t>
      </w:r>
      <w:r/>
    </w:p>
    <w:p>
      <w:pPr>
        <w:ind w:firstLine="420"/>
        <w:spacing w:line="500" w:lineRule="exact"/>
        <w:rPr>
          <w:rFonts w:hint="eastAsia" w:ascii="宋体" w:hAnsi="宋体"/>
          <w:szCs w:val="21"/>
        </w:rPr>
      </w:pPr>
      <w:r>
        <w:rPr>
          <w:rFonts w:hint="eastAsia" w:ascii="宋体" w:hAnsi="宋体"/>
          <w:szCs w:val="21"/>
        </w:rPr>
        <w:t xml:space="preserve">四、本公司对本项目（项目编号：                 ）所提供的服务不低于采购文件要求的标准；</w:t>
      </w:r>
      <w:r/>
    </w:p>
    <w:p>
      <w:pPr>
        <w:ind w:firstLine="420"/>
        <w:spacing w:line="500" w:lineRule="exact"/>
        <w:rPr>
          <w:rFonts w:hint="eastAsia" w:ascii="宋体" w:hAnsi="宋体"/>
          <w:szCs w:val="21"/>
        </w:rPr>
      </w:pPr>
      <w:r>
        <w:rPr>
          <w:rFonts w:hint="eastAsia" w:ascii="宋体" w:hAnsi="宋体"/>
          <w:szCs w:val="21"/>
        </w:rPr>
        <w:t xml:space="preserve">五、本公司具备履行合同所必需的设备和专业技术能力；</w:t>
      </w:r>
      <w:r/>
    </w:p>
    <w:p>
      <w:pPr>
        <w:ind w:firstLine="420"/>
        <w:spacing w:line="500" w:lineRule="exact"/>
        <w:rPr>
          <w:rFonts w:hint="eastAsia" w:ascii="宋体" w:hAnsi="宋体"/>
          <w:szCs w:val="21"/>
        </w:rPr>
      </w:pPr>
      <w:r>
        <w:rPr>
          <w:rFonts w:hint="eastAsia" w:ascii="宋体" w:hAnsi="宋体"/>
          <w:szCs w:val="21"/>
        </w:rPr>
        <w:t xml:space="preserve">六、本公司承诺履约保证金按采购文件要求缴纳给采购人，并按采购人要求及时签订合同。</w:t>
      </w:r>
      <w:r/>
    </w:p>
    <w:p>
      <w:pPr>
        <w:pStyle w:val="1094"/>
        <w:ind w:left="0" w:firstLine="440"/>
        <w:rPr>
          <w:lang w:eastAsia="zh-CN"/>
        </w:rPr>
      </w:pPr>
      <w:r>
        <w:rPr>
          <w:lang w:eastAsia="zh-CN"/>
        </w:rPr>
      </w:r>
      <w:r/>
    </w:p>
    <w:p>
      <w:pPr>
        <w:ind w:firstLine="420"/>
        <w:spacing w:line="500" w:lineRule="exact"/>
        <w:rPr>
          <w:rFonts w:hint="eastAsia" w:ascii="宋体" w:hAnsi="宋体"/>
          <w:szCs w:val="21"/>
        </w:rPr>
      </w:pPr>
      <w:r>
        <w:rPr>
          <w:rFonts w:hint="eastAsia" w:ascii="宋体" w:hAnsi="宋体"/>
          <w:szCs w:val="21"/>
        </w:rPr>
        <w:t xml:space="preserve">本公司一旦违反上述承诺，将无条件接受采购人、主管部门</w:t>
      </w:r>
      <w:r>
        <w:rPr>
          <w:rFonts w:hint="eastAsia" w:ascii="宋体" w:hAnsi="宋体"/>
          <w:szCs w:val="21"/>
        </w:rPr>
        <w:t xml:space="preserve">作出</w:t>
      </w:r>
      <w:r>
        <w:rPr>
          <w:rFonts w:hint="eastAsia" w:ascii="宋体" w:hAnsi="宋体"/>
          <w:szCs w:val="21"/>
        </w:rPr>
        <w:t xml:space="preserve">的取消成交资格、扣除履约保证金、记入信用档案等处理，并承担法律责任等一切责任。</w:t>
      </w:r>
      <w:r/>
    </w:p>
    <w:p>
      <w:pPr>
        <w:ind w:firstLine="420"/>
        <w:spacing w:line="500" w:lineRule="exact"/>
        <w:rPr>
          <w:rFonts w:hint="eastAsia" w:ascii="宋体" w:hAnsi="宋体"/>
          <w:szCs w:val="21"/>
        </w:rPr>
      </w:pPr>
      <w:r>
        <w:rPr>
          <w:rFonts w:hint="eastAsia" w:ascii="宋体" w:hAnsi="宋体"/>
          <w:szCs w:val="21"/>
        </w:rPr>
      </w:r>
      <w:r/>
    </w:p>
    <w:p>
      <w:pPr>
        <w:ind w:firstLine="420"/>
        <w:spacing w:line="500" w:lineRule="exact"/>
        <w:rPr>
          <w:rFonts w:hint="eastAsia" w:ascii="宋体" w:hAnsi="宋体"/>
          <w:szCs w:val="21"/>
        </w:rPr>
      </w:pPr>
      <w:r>
        <w:rPr>
          <w:rFonts w:hint="eastAsia" w:ascii="宋体" w:hAnsi="宋体"/>
          <w:szCs w:val="21"/>
        </w:rPr>
        <w:t xml:space="preserve">供应商：                              （加盖CA电子公章）</w:t>
      </w:r>
      <w:r/>
    </w:p>
    <w:p>
      <w:pPr>
        <w:ind w:firstLine="420"/>
        <w:spacing w:line="500" w:lineRule="exact"/>
        <w:rPr>
          <w:rFonts w:hint="eastAsia" w:ascii="宋体" w:hAnsi="宋体"/>
          <w:szCs w:val="21"/>
        </w:rPr>
      </w:pPr>
      <w:r>
        <w:rPr>
          <w:rFonts w:hint="eastAsia" w:ascii="宋体" w:hAnsi="宋体"/>
          <w:szCs w:val="21"/>
        </w:rPr>
        <w:t xml:space="preserve">法定代表人或委托代理人：               (签字或盖章)</w:t>
      </w:r>
      <w:r/>
    </w:p>
    <w:p>
      <w:pPr>
        <w:ind w:firstLine="4200"/>
        <w:rPr>
          <w:rFonts w:hint="eastAsia" w:ascii="宋体" w:hAnsi="宋体"/>
          <w:szCs w:val="21"/>
        </w:rPr>
      </w:pPr>
      <w:r>
        <w:rPr>
          <w:rFonts w:hint="eastAsia" w:ascii="宋体" w:hAnsi="宋体"/>
          <w:szCs w:val="21"/>
        </w:rPr>
      </w:r>
      <w:r/>
    </w:p>
    <w:p>
      <w:pPr>
        <w:ind w:firstLine="4200"/>
        <w:rPr>
          <w:rFonts w:hint="eastAsia" w:ascii="宋体" w:hAnsi="宋体"/>
          <w:szCs w:val="21"/>
        </w:rPr>
      </w:pPr>
      <w:r>
        <w:rPr>
          <w:rFonts w:hint="eastAsia" w:ascii="宋体" w:hAnsi="宋体"/>
          <w:szCs w:val="21"/>
        </w:rPr>
      </w:r>
      <w:r/>
    </w:p>
    <w:p>
      <w:pPr>
        <w:jc w:val="center"/>
        <w:spacing w:after="143"/>
        <w:rPr>
          <w:rFonts w:hint="eastAsia" w:ascii="宋体" w:hAnsi="宋体" w:cs="宋体"/>
          <w:b/>
          <w:bCs/>
          <w:szCs w:val="21"/>
        </w:rPr>
      </w:pPr>
      <w:r>
        <w:rPr>
          <w:rFonts w:hint="eastAsia" w:ascii="宋体" w:hAnsi="宋体"/>
          <w:szCs w:val="21"/>
        </w:rPr>
        <w:t xml:space="preserve">年   月    日</w:t>
      </w:r>
      <w:r/>
    </w:p>
    <w:p>
      <w:pPr>
        <w:spacing w:after="143"/>
        <w:rPr>
          <w:rFonts w:hint="eastAsia" w:ascii="宋体" w:hAnsi="宋体" w:cs="宋体"/>
          <w:b/>
          <w:bCs/>
          <w:szCs w:val="21"/>
        </w:rPr>
      </w:pPr>
      <w:r>
        <w:rPr>
          <w:rFonts w:hint="eastAsia" w:ascii="宋体" w:hAnsi="宋体" w:cs="宋体"/>
          <w:b/>
          <w:bCs/>
          <w:szCs w:val="21"/>
        </w:rPr>
      </w:r>
      <w:r/>
    </w:p>
    <w:p>
      <w:pPr>
        <w:spacing w:after="143"/>
        <w:rPr>
          <w:rFonts w:hint="eastAsia" w:ascii="宋体" w:hAnsi="宋体" w:cs="宋体"/>
          <w:b/>
          <w:bCs/>
          <w:szCs w:val="21"/>
        </w:rPr>
      </w:pPr>
      <w:r>
        <w:rPr>
          <w:rFonts w:hint="eastAsia" w:ascii="宋体" w:hAnsi="宋体" w:cs="宋体"/>
          <w:b/>
          <w:bCs/>
          <w:szCs w:val="21"/>
        </w:rPr>
      </w:r>
      <w:r/>
    </w:p>
    <w:p>
      <w:pPr>
        <w:spacing w:after="143"/>
        <w:rPr>
          <w:rFonts w:hint="eastAsia" w:ascii="宋体" w:hAnsi="宋体" w:cs="宋体"/>
          <w:b/>
          <w:bCs/>
          <w:szCs w:val="21"/>
        </w:rPr>
      </w:pPr>
      <w:r>
        <w:rPr>
          <w:rFonts w:hint="eastAsia" w:ascii="宋体" w:hAnsi="宋体" w:cs="宋体"/>
          <w:b/>
          <w:bCs/>
          <w:szCs w:val="21"/>
        </w:rPr>
      </w:r>
      <w:r/>
    </w:p>
    <w:p>
      <w:pPr>
        <w:spacing w:after="143"/>
        <w:rPr>
          <w:rFonts w:hint="eastAsia" w:ascii="宋体" w:hAnsi="宋体" w:cs="宋体"/>
          <w:b/>
          <w:bCs/>
          <w:szCs w:val="21"/>
        </w:rPr>
      </w:pPr>
      <w:r>
        <w:rPr>
          <w:rFonts w:hint="eastAsia" w:ascii="宋体" w:hAnsi="宋体" w:cs="宋体"/>
          <w:b/>
          <w:bCs/>
          <w:szCs w:val="21"/>
        </w:rPr>
      </w:r>
      <w:r/>
    </w:p>
    <w:p>
      <w:pPr>
        <w:spacing w:after="143"/>
        <w:rPr>
          <w:rFonts w:hint="eastAsia" w:ascii="宋体" w:hAnsi="宋体" w:cs="宋体"/>
          <w:b/>
          <w:bCs/>
          <w:szCs w:val="21"/>
        </w:rPr>
      </w:pPr>
      <w:r>
        <w:rPr>
          <w:rFonts w:hint="eastAsia" w:ascii="宋体" w:hAnsi="宋体" w:cs="宋体"/>
          <w:b/>
          <w:bCs/>
          <w:szCs w:val="21"/>
        </w:rPr>
      </w:r>
      <w:r/>
    </w:p>
    <w:p>
      <w:pPr>
        <w:spacing w:after="143"/>
        <w:rPr>
          <w:rFonts w:hint="eastAsia" w:ascii="宋体" w:hAnsi="宋体" w:cs="宋体"/>
          <w:b/>
          <w:bCs/>
          <w:szCs w:val="21"/>
        </w:rPr>
      </w:pPr>
      <w:r>
        <w:rPr>
          <w:rFonts w:hint="eastAsia" w:ascii="宋体" w:hAnsi="宋体" w:cs="宋体"/>
          <w:b/>
          <w:bCs/>
          <w:szCs w:val="21"/>
        </w:rPr>
      </w:r>
      <w:r/>
    </w:p>
    <w:p>
      <w:pPr>
        <w:pStyle w:val="1080"/>
        <w:ind w:firstLine="0"/>
        <w:rPr>
          <w:rFonts w:hint="eastAsia"/>
        </w:rPr>
      </w:pPr>
      <w:r>
        <w:rPr>
          <w:rFonts w:hint="eastAsia"/>
        </w:rPr>
      </w:r>
      <w:r/>
    </w:p>
    <w:p>
      <w:r/>
      <w:r/>
    </w:p>
    <w:p>
      <w:pPr>
        <w:pStyle w:val="1094"/>
        <w:ind w:left="0" w:firstLine="0"/>
        <w:rPr>
          <w:rFonts w:hint="eastAsia" w:ascii="宋体" w:hAnsi="宋体" w:cs="宋体"/>
          <w:b/>
          <w:bCs/>
          <w:sz w:val="21"/>
          <w:szCs w:val="21"/>
          <w:lang w:eastAsia="zh-CN"/>
        </w:rPr>
      </w:pPr>
      <w:r>
        <w:rPr>
          <w:rFonts w:hint="eastAsia" w:ascii="宋体" w:hAnsi="宋体" w:cs="宋体"/>
          <w:b/>
          <w:bCs/>
          <w:sz w:val="21"/>
          <w:szCs w:val="21"/>
          <w:lang w:eastAsia="zh-CN"/>
        </w:rPr>
      </w:r>
      <w:r/>
    </w:p>
    <w:p>
      <w:r/>
      <w:r/>
    </w:p>
    <w:p>
      <w:pPr>
        <w:pStyle w:val="1094"/>
        <w:ind w:left="0" w:firstLine="0"/>
        <w:rPr>
          <w:rFonts w:hint="eastAsia" w:ascii="宋体" w:hAnsi="宋体" w:cs="宋体"/>
          <w:b/>
          <w:bCs/>
          <w:sz w:val="21"/>
          <w:szCs w:val="21"/>
          <w:lang w:eastAsia="zh-CN"/>
        </w:rPr>
      </w:pPr>
      <w:r>
        <w:rPr>
          <w:rFonts w:hint="eastAsia" w:ascii="宋体" w:hAnsi="宋体" w:cs="宋体"/>
          <w:b/>
          <w:bCs/>
          <w:sz w:val="21"/>
          <w:szCs w:val="21"/>
          <w:lang w:eastAsia="zh-CN"/>
        </w:rPr>
      </w:r>
      <w:r/>
    </w:p>
    <w:p>
      <w:pPr>
        <w:pStyle w:val="1094"/>
        <w:ind w:left="0" w:firstLine="0"/>
        <w:rPr>
          <w:rFonts w:hint="eastAsia" w:ascii="宋体" w:hAnsi="宋体" w:cs="宋体"/>
          <w:b/>
          <w:bCs/>
          <w:sz w:val="21"/>
          <w:szCs w:val="21"/>
          <w:lang w:eastAsia="zh-CN"/>
        </w:rPr>
      </w:pPr>
      <w:r>
        <w:rPr>
          <w:rFonts w:hint="eastAsia" w:ascii="宋体" w:hAnsi="宋体" w:cs="宋体"/>
          <w:b/>
          <w:bCs/>
          <w:sz w:val="21"/>
          <w:szCs w:val="21"/>
          <w:lang w:eastAsia="zh-CN"/>
        </w:rPr>
        <w:br w:type="page" w:clear="all"/>
      </w:r>
      <w:r>
        <w:rPr>
          <w:rFonts w:hint="eastAsia" w:ascii="宋体" w:hAnsi="宋体" w:cs="宋体"/>
          <w:b/>
          <w:bCs/>
          <w:sz w:val="21"/>
          <w:szCs w:val="21"/>
          <w:lang w:eastAsia="zh-CN"/>
        </w:rPr>
        <w:t xml:space="preserve">13、</w:t>
      </w:r>
      <w:r>
        <w:rPr>
          <w:rFonts w:hint="eastAsia" w:ascii="宋体" w:hAnsi="宋体" w:cs="宋体"/>
          <w:b/>
          <w:bCs/>
          <w:szCs w:val="21"/>
          <w:lang w:eastAsia="zh-CN"/>
        </w:rPr>
        <w:t xml:space="preserve">商务条款及服务要求</w:t>
      </w:r>
      <w:r>
        <w:rPr>
          <w:rFonts w:hint="eastAsia" w:ascii="宋体" w:hAnsi="宋体" w:cs="宋体"/>
          <w:b/>
          <w:bCs/>
          <w:sz w:val="21"/>
          <w:szCs w:val="21"/>
          <w:lang w:eastAsia="zh-CN"/>
        </w:rPr>
        <w:t xml:space="preserve">偏离表</w:t>
      </w:r>
      <w:r/>
    </w:p>
    <w:tbl>
      <w:tblPr>
        <w:tblW w:w="903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754"/>
        <w:gridCol w:w="1331"/>
        <w:gridCol w:w="1843"/>
        <w:gridCol w:w="1984"/>
        <w:gridCol w:w="2127"/>
      </w:tblGrid>
      <w:tr>
        <w:trPr>
          <w:trHeight w:val="792"/>
        </w:trPr>
        <w:tc>
          <w:tcPr>
            <w:shd w:val="clear" w:color="auto" w:fill="d9d9d9"/>
            <w:tcW w:w="1754" w:type="dxa"/>
            <w:vAlign w:val="center"/>
            <w:textDirection w:val="lrTb"/>
            <w:noWrap w:val="false"/>
          </w:tcPr>
          <w:p>
            <w:pPr>
              <w:jc w:val="center"/>
              <w:rPr>
                <w:rFonts w:hint="eastAsia" w:ascii="宋体" w:hAnsi="宋体"/>
                <w:szCs w:val="22"/>
              </w:rPr>
            </w:pPr>
            <w:r>
              <w:rPr>
                <w:rFonts w:hint="eastAsia" w:ascii="宋体" w:hAnsi="宋体"/>
                <w:szCs w:val="22"/>
              </w:rPr>
              <w:t xml:space="preserve">内   容</w:t>
            </w:r>
            <w:r/>
          </w:p>
        </w:tc>
        <w:tc>
          <w:tcPr>
            <w:shd w:val="clear" w:color="auto" w:fill="d9d9d9"/>
            <w:tcW w:w="1331" w:type="dxa"/>
            <w:vAlign w:val="center"/>
            <w:textDirection w:val="lrTb"/>
            <w:noWrap w:val="false"/>
          </w:tcPr>
          <w:p>
            <w:pPr>
              <w:jc w:val="center"/>
              <w:rPr>
                <w:rFonts w:hint="eastAsia" w:ascii="宋体" w:hAnsi="宋体"/>
                <w:szCs w:val="22"/>
              </w:rPr>
            </w:pPr>
            <w:r>
              <w:rPr>
                <w:rFonts w:hint="eastAsia" w:ascii="宋体" w:hAnsi="宋体"/>
                <w:szCs w:val="22"/>
              </w:rPr>
              <w:t xml:space="preserve">采购文件</w:t>
            </w:r>
            <w:r/>
          </w:p>
          <w:p>
            <w:pPr>
              <w:jc w:val="center"/>
              <w:rPr>
                <w:rFonts w:hint="eastAsia" w:ascii="宋体" w:hAnsi="宋体"/>
                <w:szCs w:val="22"/>
              </w:rPr>
            </w:pPr>
            <w:r>
              <w:rPr>
                <w:rFonts w:hint="eastAsia" w:ascii="宋体" w:hAnsi="宋体"/>
                <w:szCs w:val="22"/>
              </w:rPr>
              <w:t xml:space="preserve">条目</w:t>
            </w:r>
            <w:r/>
          </w:p>
        </w:tc>
        <w:tc>
          <w:tcPr>
            <w:shd w:val="clear" w:color="auto" w:fill="d9d9d9"/>
            <w:tcW w:w="1843" w:type="dxa"/>
            <w:vAlign w:val="center"/>
            <w:textDirection w:val="lrTb"/>
            <w:noWrap w:val="false"/>
          </w:tcPr>
          <w:p>
            <w:pPr>
              <w:jc w:val="center"/>
              <w:rPr>
                <w:rFonts w:hint="eastAsia" w:ascii="宋体" w:hAnsi="宋体"/>
                <w:szCs w:val="22"/>
              </w:rPr>
            </w:pPr>
            <w:r>
              <w:rPr>
                <w:rFonts w:hint="eastAsia" w:ascii="宋体" w:hAnsi="宋体"/>
                <w:szCs w:val="22"/>
              </w:rPr>
              <w:t xml:space="preserve">采购文件</w:t>
            </w:r>
            <w:r/>
          </w:p>
          <w:p>
            <w:pPr>
              <w:jc w:val="center"/>
              <w:rPr>
                <w:rFonts w:hint="eastAsia" w:ascii="宋体" w:hAnsi="宋体"/>
                <w:szCs w:val="22"/>
              </w:rPr>
            </w:pPr>
            <w:r>
              <w:rPr>
                <w:rFonts w:hint="eastAsia" w:ascii="宋体" w:hAnsi="宋体"/>
                <w:szCs w:val="22"/>
              </w:rPr>
              <w:t xml:space="preserve">规格要求</w:t>
            </w:r>
            <w:r/>
          </w:p>
        </w:tc>
        <w:tc>
          <w:tcPr>
            <w:shd w:val="clear" w:color="auto" w:fill="d9d9d9"/>
            <w:tcW w:w="1984" w:type="dxa"/>
            <w:vAlign w:val="center"/>
            <w:textDirection w:val="lrTb"/>
            <w:noWrap w:val="false"/>
          </w:tcPr>
          <w:p>
            <w:pPr>
              <w:jc w:val="center"/>
              <w:rPr>
                <w:rFonts w:hint="eastAsia" w:ascii="宋体" w:hAnsi="宋体"/>
                <w:szCs w:val="22"/>
              </w:rPr>
            </w:pPr>
            <w:r>
              <w:rPr>
                <w:rFonts w:hint="eastAsia" w:ascii="宋体" w:hAnsi="宋体"/>
                <w:szCs w:val="22"/>
              </w:rPr>
              <w:t xml:space="preserve">采购文件</w:t>
            </w:r>
            <w:r/>
          </w:p>
          <w:p>
            <w:pPr>
              <w:jc w:val="center"/>
              <w:rPr>
                <w:rFonts w:hint="eastAsia" w:ascii="宋体" w:hAnsi="宋体"/>
                <w:szCs w:val="22"/>
              </w:rPr>
            </w:pPr>
            <w:r>
              <w:rPr>
                <w:rFonts w:hint="eastAsia" w:ascii="宋体" w:hAnsi="宋体"/>
                <w:szCs w:val="22"/>
              </w:rPr>
              <w:t xml:space="preserve">对应规格</w:t>
            </w:r>
            <w:r/>
          </w:p>
        </w:tc>
        <w:tc>
          <w:tcPr>
            <w:shd w:val="clear" w:color="auto" w:fill="d9d9d9"/>
            <w:tcW w:w="2127" w:type="dxa"/>
            <w:vAlign w:val="center"/>
            <w:textDirection w:val="lrTb"/>
            <w:noWrap w:val="false"/>
          </w:tcPr>
          <w:p>
            <w:pPr>
              <w:jc w:val="center"/>
            </w:pPr>
            <w:r>
              <w:rPr>
                <w:rFonts w:hint="eastAsia" w:ascii="宋体" w:hAnsi="宋体"/>
                <w:szCs w:val="22"/>
              </w:rPr>
              <w:t xml:space="preserve">说   明</w:t>
            </w:r>
            <w:r>
              <w:rPr>
                <w:rFonts w:ascii="宋体" w:hAnsi="宋体"/>
                <w:szCs w:val="22"/>
              </w:rPr>
              <w:br w:type="textWrapping" w:clear="all"/>
            </w:r>
            <w:r>
              <w:rPr>
                <w:rFonts w:hint="eastAsia" w:ascii="宋体" w:hAnsi="宋体"/>
                <w:szCs w:val="22"/>
              </w:rPr>
              <w:t xml:space="preserve">（偏离情况）</w:t>
            </w:r>
            <w:r/>
          </w:p>
        </w:tc>
      </w:tr>
      <w:tr>
        <w:trPr>
          <w:cantSplit/>
          <w:trHeight w:val="680" w:hRule="exact"/>
        </w:trPr>
        <w:tc>
          <w:tcPr>
            <w:tcW w:w="1754" w:type="dxa"/>
            <w:vAlign w:val="center"/>
            <w:vMerge w:val="restart"/>
            <w:textDirection w:val="lrTb"/>
            <w:noWrap w:val="false"/>
          </w:tcPr>
          <w:p>
            <w:pPr>
              <w:ind w:firstLine="240"/>
              <w:rPr>
                <w:rFonts w:hint="eastAsia" w:ascii="宋体" w:hAnsi="宋体"/>
                <w:sz w:val="24"/>
              </w:rPr>
            </w:pPr>
            <w:r>
              <w:rPr>
                <w:rFonts w:hint="eastAsia" w:ascii="宋体" w:hAnsi="宋体"/>
                <w:sz w:val="24"/>
              </w:rPr>
              <w:t xml:space="preserve">商务条款</w:t>
            </w:r>
            <w:r/>
          </w:p>
        </w:tc>
        <w:tc>
          <w:tcPr>
            <w:tcW w:w="1331" w:type="dxa"/>
            <w:vAlign w:val="center"/>
            <w:textDirection w:val="lrTb"/>
            <w:noWrap w:val="false"/>
          </w:tcPr>
          <w:p>
            <w:pPr>
              <w:jc w:val="center"/>
              <w:rPr>
                <w:rFonts w:hint="eastAsia" w:ascii="宋体" w:hAnsi="宋体"/>
                <w:szCs w:val="22"/>
              </w:rPr>
            </w:pPr>
            <w:r>
              <w:rPr>
                <w:rFonts w:hint="eastAsia" w:ascii="宋体" w:hAnsi="宋体"/>
                <w:szCs w:val="22"/>
              </w:rPr>
            </w:r>
            <w:r/>
          </w:p>
        </w:tc>
        <w:tc>
          <w:tcPr>
            <w:tcW w:w="1843" w:type="dxa"/>
            <w:vAlign w:val="center"/>
            <w:textDirection w:val="lrTb"/>
            <w:noWrap w:val="false"/>
          </w:tcPr>
          <w:p>
            <w:pPr>
              <w:jc w:val="center"/>
              <w:rPr>
                <w:rFonts w:hint="eastAsia" w:ascii="宋体" w:hAnsi="宋体"/>
                <w:szCs w:val="22"/>
              </w:rPr>
            </w:pPr>
            <w:r>
              <w:rPr>
                <w:rFonts w:hint="eastAsia" w:ascii="宋体" w:hAnsi="宋体"/>
                <w:szCs w:val="22"/>
              </w:rPr>
            </w:r>
            <w:r/>
          </w:p>
        </w:tc>
        <w:tc>
          <w:tcPr>
            <w:tcW w:w="1984" w:type="dxa"/>
            <w:vAlign w:val="center"/>
            <w:textDirection w:val="lrTb"/>
            <w:noWrap w:val="false"/>
          </w:tcPr>
          <w:p>
            <w:pPr>
              <w:jc w:val="center"/>
              <w:rPr>
                <w:rFonts w:hint="eastAsia" w:ascii="宋体" w:hAnsi="宋体"/>
                <w:szCs w:val="22"/>
              </w:rPr>
            </w:pPr>
            <w:r>
              <w:rPr>
                <w:rFonts w:hint="eastAsia" w:ascii="宋体" w:hAnsi="宋体"/>
                <w:szCs w:val="22"/>
              </w:rPr>
            </w:r>
            <w:r/>
          </w:p>
        </w:tc>
        <w:tc>
          <w:tcPr>
            <w:tcW w:w="2127" w:type="dxa"/>
            <w:vAlign w:val="center"/>
            <w:textDirection w:val="lrTb"/>
            <w:noWrap w:val="false"/>
          </w:tcPr>
          <w:p>
            <w:pPr>
              <w:jc w:val="center"/>
              <w:rPr>
                <w:rFonts w:hint="eastAsia" w:ascii="宋体" w:hAnsi="宋体"/>
                <w:szCs w:val="22"/>
              </w:rPr>
            </w:pPr>
            <w:r>
              <w:rPr>
                <w:rFonts w:hint="eastAsia" w:ascii="宋体" w:hAnsi="宋体"/>
                <w:szCs w:val="22"/>
              </w:rPr>
            </w:r>
            <w:r/>
          </w:p>
        </w:tc>
      </w:tr>
      <w:tr>
        <w:trPr>
          <w:cantSplit/>
          <w:trHeight w:val="680" w:hRule="exact"/>
        </w:trPr>
        <w:tc>
          <w:tcPr>
            <w:tcW w:w="1754"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1331" w:type="dxa"/>
            <w:vAlign w:val="center"/>
            <w:textDirection w:val="lrTb"/>
            <w:noWrap w:val="false"/>
          </w:tcPr>
          <w:p>
            <w:pPr>
              <w:jc w:val="center"/>
              <w:rPr>
                <w:rFonts w:hint="eastAsia" w:ascii="宋体" w:hAnsi="宋体"/>
                <w:szCs w:val="22"/>
              </w:rPr>
            </w:pPr>
            <w:r>
              <w:rPr>
                <w:rFonts w:hint="eastAsia" w:ascii="宋体" w:hAnsi="宋体"/>
                <w:szCs w:val="22"/>
              </w:rPr>
            </w:r>
            <w:r/>
          </w:p>
        </w:tc>
        <w:tc>
          <w:tcPr>
            <w:tcW w:w="1843" w:type="dxa"/>
            <w:vAlign w:val="center"/>
            <w:textDirection w:val="lrTb"/>
            <w:noWrap w:val="false"/>
          </w:tcPr>
          <w:p>
            <w:pPr>
              <w:jc w:val="center"/>
              <w:rPr>
                <w:rFonts w:hint="eastAsia" w:ascii="宋体" w:hAnsi="宋体"/>
                <w:szCs w:val="22"/>
              </w:rPr>
            </w:pPr>
            <w:r>
              <w:rPr>
                <w:rFonts w:hint="eastAsia" w:ascii="宋体" w:hAnsi="宋体"/>
                <w:szCs w:val="22"/>
              </w:rPr>
            </w:r>
            <w:r/>
          </w:p>
        </w:tc>
        <w:tc>
          <w:tcPr>
            <w:tcW w:w="1984" w:type="dxa"/>
            <w:vAlign w:val="center"/>
            <w:textDirection w:val="lrTb"/>
            <w:noWrap w:val="false"/>
          </w:tcPr>
          <w:p>
            <w:pPr>
              <w:jc w:val="center"/>
              <w:rPr>
                <w:rFonts w:hint="eastAsia" w:ascii="宋体" w:hAnsi="宋体"/>
                <w:szCs w:val="22"/>
              </w:rPr>
            </w:pPr>
            <w:r>
              <w:rPr>
                <w:rFonts w:hint="eastAsia" w:ascii="宋体" w:hAnsi="宋体"/>
                <w:szCs w:val="22"/>
              </w:rPr>
            </w:r>
            <w:r/>
          </w:p>
        </w:tc>
        <w:tc>
          <w:tcPr>
            <w:tcW w:w="2127" w:type="dxa"/>
            <w:vAlign w:val="center"/>
            <w:textDirection w:val="lrTb"/>
            <w:noWrap w:val="false"/>
          </w:tcPr>
          <w:p>
            <w:pPr>
              <w:jc w:val="center"/>
              <w:rPr>
                <w:rFonts w:hint="eastAsia" w:ascii="宋体" w:hAnsi="宋体"/>
                <w:szCs w:val="22"/>
              </w:rPr>
            </w:pPr>
            <w:r>
              <w:rPr>
                <w:rFonts w:hint="eastAsia" w:ascii="宋体" w:hAnsi="宋体"/>
                <w:szCs w:val="22"/>
              </w:rPr>
            </w:r>
            <w:r/>
          </w:p>
        </w:tc>
      </w:tr>
      <w:tr>
        <w:trPr>
          <w:cantSplit/>
          <w:trHeight w:val="680" w:hRule="exact"/>
        </w:trPr>
        <w:tc>
          <w:tcPr>
            <w:tcW w:w="1754"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1331" w:type="dxa"/>
            <w:vAlign w:val="center"/>
            <w:textDirection w:val="lrTb"/>
            <w:noWrap w:val="false"/>
          </w:tcPr>
          <w:p>
            <w:pPr>
              <w:jc w:val="center"/>
              <w:rPr>
                <w:rFonts w:hint="eastAsia" w:ascii="宋体" w:hAnsi="宋体"/>
                <w:szCs w:val="22"/>
              </w:rPr>
            </w:pPr>
            <w:r>
              <w:rPr>
                <w:rFonts w:hint="eastAsia" w:ascii="宋体" w:hAnsi="宋体"/>
                <w:szCs w:val="22"/>
              </w:rPr>
            </w:r>
            <w:r/>
          </w:p>
        </w:tc>
        <w:tc>
          <w:tcPr>
            <w:tcW w:w="1843" w:type="dxa"/>
            <w:vAlign w:val="center"/>
            <w:textDirection w:val="lrTb"/>
            <w:noWrap w:val="false"/>
          </w:tcPr>
          <w:p>
            <w:pPr>
              <w:jc w:val="center"/>
              <w:rPr>
                <w:rFonts w:hint="eastAsia" w:ascii="宋体" w:hAnsi="宋体"/>
                <w:szCs w:val="22"/>
              </w:rPr>
            </w:pPr>
            <w:r>
              <w:rPr>
                <w:rFonts w:hint="eastAsia" w:ascii="宋体" w:hAnsi="宋体"/>
                <w:szCs w:val="22"/>
              </w:rPr>
            </w:r>
            <w:r/>
          </w:p>
        </w:tc>
        <w:tc>
          <w:tcPr>
            <w:tcW w:w="1984" w:type="dxa"/>
            <w:vAlign w:val="center"/>
            <w:textDirection w:val="lrTb"/>
            <w:noWrap w:val="false"/>
          </w:tcPr>
          <w:p>
            <w:pPr>
              <w:jc w:val="center"/>
              <w:rPr>
                <w:rFonts w:hint="eastAsia" w:ascii="宋体" w:hAnsi="宋体"/>
                <w:szCs w:val="22"/>
              </w:rPr>
            </w:pPr>
            <w:r>
              <w:rPr>
                <w:rFonts w:hint="eastAsia" w:ascii="宋体" w:hAnsi="宋体"/>
                <w:szCs w:val="22"/>
              </w:rPr>
            </w:r>
            <w:r/>
          </w:p>
        </w:tc>
        <w:tc>
          <w:tcPr>
            <w:tcW w:w="2127" w:type="dxa"/>
            <w:vAlign w:val="center"/>
            <w:textDirection w:val="lrTb"/>
            <w:noWrap w:val="false"/>
          </w:tcPr>
          <w:p>
            <w:pPr>
              <w:jc w:val="center"/>
              <w:rPr>
                <w:rFonts w:hint="eastAsia" w:ascii="宋体" w:hAnsi="宋体"/>
                <w:szCs w:val="22"/>
              </w:rPr>
            </w:pPr>
            <w:r>
              <w:rPr>
                <w:rFonts w:hint="eastAsia" w:ascii="宋体" w:hAnsi="宋体"/>
                <w:szCs w:val="22"/>
              </w:rPr>
            </w:r>
            <w:r/>
          </w:p>
        </w:tc>
      </w:tr>
      <w:tr>
        <w:trPr>
          <w:cantSplit/>
          <w:trHeight w:val="680" w:hRule="exact"/>
        </w:trPr>
        <w:tc>
          <w:tcPr>
            <w:tcW w:w="1754"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1331" w:type="dxa"/>
            <w:vAlign w:val="center"/>
            <w:textDirection w:val="lrTb"/>
            <w:noWrap w:val="false"/>
          </w:tcPr>
          <w:p>
            <w:pPr>
              <w:jc w:val="center"/>
              <w:rPr>
                <w:rFonts w:hint="eastAsia" w:ascii="宋体" w:hAnsi="宋体"/>
                <w:szCs w:val="22"/>
              </w:rPr>
            </w:pPr>
            <w:r>
              <w:rPr>
                <w:rFonts w:hint="eastAsia" w:ascii="宋体" w:hAnsi="宋体"/>
                <w:szCs w:val="22"/>
              </w:rPr>
            </w:r>
            <w:r/>
          </w:p>
        </w:tc>
        <w:tc>
          <w:tcPr>
            <w:tcW w:w="1843" w:type="dxa"/>
            <w:vAlign w:val="center"/>
            <w:textDirection w:val="lrTb"/>
            <w:noWrap w:val="false"/>
          </w:tcPr>
          <w:p>
            <w:pPr>
              <w:jc w:val="center"/>
              <w:rPr>
                <w:rFonts w:hint="eastAsia" w:ascii="宋体" w:hAnsi="宋体"/>
                <w:szCs w:val="22"/>
              </w:rPr>
            </w:pPr>
            <w:r>
              <w:rPr>
                <w:rFonts w:hint="eastAsia" w:ascii="宋体" w:hAnsi="宋体"/>
                <w:szCs w:val="22"/>
              </w:rPr>
            </w:r>
            <w:r/>
          </w:p>
        </w:tc>
        <w:tc>
          <w:tcPr>
            <w:tcW w:w="1984" w:type="dxa"/>
            <w:vAlign w:val="center"/>
            <w:textDirection w:val="lrTb"/>
            <w:noWrap w:val="false"/>
          </w:tcPr>
          <w:p>
            <w:pPr>
              <w:jc w:val="center"/>
              <w:rPr>
                <w:rFonts w:hint="eastAsia" w:ascii="宋体" w:hAnsi="宋体"/>
                <w:szCs w:val="22"/>
              </w:rPr>
            </w:pPr>
            <w:r>
              <w:rPr>
                <w:rFonts w:hint="eastAsia" w:ascii="宋体" w:hAnsi="宋体"/>
                <w:szCs w:val="22"/>
              </w:rPr>
            </w:r>
            <w:r/>
          </w:p>
        </w:tc>
        <w:tc>
          <w:tcPr>
            <w:tcW w:w="2127" w:type="dxa"/>
            <w:vAlign w:val="center"/>
            <w:textDirection w:val="lrTb"/>
            <w:noWrap w:val="false"/>
          </w:tcPr>
          <w:p>
            <w:pPr>
              <w:jc w:val="center"/>
              <w:rPr>
                <w:rFonts w:hint="eastAsia" w:ascii="宋体" w:hAnsi="宋体"/>
                <w:szCs w:val="22"/>
              </w:rPr>
            </w:pPr>
            <w:r>
              <w:rPr>
                <w:rFonts w:hint="eastAsia" w:ascii="宋体" w:hAnsi="宋体"/>
                <w:szCs w:val="22"/>
              </w:rPr>
            </w:r>
            <w:r/>
          </w:p>
        </w:tc>
      </w:tr>
      <w:tr>
        <w:trPr>
          <w:cantSplit/>
          <w:trHeight w:val="680" w:hRule="exact"/>
        </w:trPr>
        <w:tc>
          <w:tcPr>
            <w:tcW w:w="1754"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1331" w:type="dxa"/>
            <w:vAlign w:val="center"/>
            <w:textDirection w:val="lrTb"/>
            <w:noWrap w:val="false"/>
          </w:tcPr>
          <w:p>
            <w:pPr>
              <w:jc w:val="center"/>
              <w:rPr>
                <w:rFonts w:hint="eastAsia" w:ascii="宋体" w:hAnsi="宋体"/>
                <w:szCs w:val="22"/>
              </w:rPr>
            </w:pPr>
            <w:r>
              <w:rPr>
                <w:rFonts w:hint="eastAsia" w:ascii="宋体" w:hAnsi="宋体"/>
                <w:szCs w:val="22"/>
              </w:rPr>
            </w:r>
            <w:r/>
          </w:p>
        </w:tc>
        <w:tc>
          <w:tcPr>
            <w:tcW w:w="1843" w:type="dxa"/>
            <w:vAlign w:val="center"/>
            <w:textDirection w:val="lrTb"/>
            <w:noWrap w:val="false"/>
          </w:tcPr>
          <w:p>
            <w:pPr>
              <w:jc w:val="center"/>
              <w:rPr>
                <w:rFonts w:hint="eastAsia" w:ascii="宋体" w:hAnsi="宋体"/>
                <w:szCs w:val="22"/>
              </w:rPr>
            </w:pPr>
            <w:r>
              <w:rPr>
                <w:rFonts w:hint="eastAsia" w:ascii="宋体" w:hAnsi="宋体"/>
                <w:szCs w:val="22"/>
              </w:rPr>
            </w:r>
            <w:r/>
          </w:p>
        </w:tc>
        <w:tc>
          <w:tcPr>
            <w:tcW w:w="1984" w:type="dxa"/>
            <w:vAlign w:val="center"/>
            <w:textDirection w:val="lrTb"/>
            <w:noWrap w:val="false"/>
          </w:tcPr>
          <w:p>
            <w:pPr>
              <w:jc w:val="center"/>
              <w:rPr>
                <w:rFonts w:hint="eastAsia" w:ascii="宋体" w:hAnsi="宋体"/>
                <w:szCs w:val="22"/>
              </w:rPr>
            </w:pPr>
            <w:r>
              <w:rPr>
                <w:rFonts w:hint="eastAsia" w:ascii="宋体" w:hAnsi="宋体"/>
                <w:szCs w:val="22"/>
              </w:rPr>
            </w:r>
            <w:r/>
          </w:p>
        </w:tc>
        <w:tc>
          <w:tcPr>
            <w:tcW w:w="2127" w:type="dxa"/>
            <w:vAlign w:val="center"/>
            <w:textDirection w:val="lrTb"/>
            <w:noWrap w:val="false"/>
          </w:tcPr>
          <w:p>
            <w:pPr>
              <w:jc w:val="center"/>
              <w:rPr>
                <w:rFonts w:hint="eastAsia" w:ascii="宋体" w:hAnsi="宋体"/>
                <w:szCs w:val="22"/>
              </w:rPr>
            </w:pPr>
            <w:r>
              <w:rPr>
                <w:rFonts w:hint="eastAsia" w:ascii="宋体" w:hAnsi="宋体"/>
                <w:szCs w:val="22"/>
              </w:rPr>
            </w:r>
            <w:r/>
          </w:p>
        </w:tc>
      </w:tr>
      <w:tr>
        <w:trPr>
          <w:cantSplit/>
          <w:trHeight w:val="680" w:hRule="exact"/>
        </w:trPr>
        <w:tc>
          <w:tcPr>
            <w:tcW w:w="1754" w:type="dxa"/>
            <w:vAlign w:val="center"/>
            <w:vMerge w:val="restart"/>
            <w:textDirection w:val="lrTb"/>
            <w:noWrap w:val="false"/>
          </w:tcPr>
          <w:p>
            <w:pPr>
              <w:ind w:firstLine="240"/>
              <w:rPr>
                <w:rFonts w:hint="eastAsia" w:ascii="宋体" w:hAnsi="宋体"/>
                <w:sz w:val="24"/>
              </w:rPr>
            </w:pPr>
            <w:r>
              <w:rPr>
                <w:rFonts w:hint="eastAsia" w:ascii="宋体" w:hAnsi="宋体"/>
                <w:sz w:val="24"/>
              </w:rPr>
              <w:t xml:space="preserve">服务要求</w:t>
            </w:r>
            <w:r/>
          </w:p>
        </w:tc>
        <w:tc>
          <w:tcPr>
            <w:tcW w:w="1331" w:type="dxa"/>
            <w:vAlign w:val="center"/>
            <w:textDirection w:val="lrTb"/>
            <w:noWrap w:val="false"/>
          </w:tcPr>
          <w:p>
            <w:pPr>
              <w:jc w:val="center"/>
              <w:rPr>
                <w:rFonts w:hint="eastAsia" w:ascii="宋体" w:hAnsi="宋体"/>
                <w:szCs w:val="22"/>
              </w:rPr>
            </w:pPr>
            <w:r>
              <w:rPr>
                <w:rFonts w:hint="eastAsia" w:ascii="宋体" w:hAnsi="宋体"/>
                <w:szCs w:val="22"/>
              </w:rPr>
            </w:r>
            <w:r/>
          </w:p>
        </w:tc>
        <w:tc>
          <w:tcPr>
            <w:tcW w:w="1843" w:type="dxa"/>
            <w:vAlign w:val="center"/>
            <w:textDirection w:val="lrTb"/>
            <w:noWrap w:val="false"/>
          </w:tcPr>
          <w:p>
            <w:pPr>
              <w:jc w:val="center"/>
              <w:rPr>
                <w:rFonts w:hint="eastAsia" w:ascii="宋体" w:hAnsi="宋体"/>
                <w:szCs w:val="22"/>
              </w:rPr>
            </w:pPr>
            <w:r>
              <w:rPr>
                <w:rFonts w:hint="eastAsia" w:ascii="宋体" w:hAnsi="宋体"/>
                <w:szCs w:val="22"/>
              </w:rPr>
            </w:r>
            <w:r/>
          </w:p>
        </w:tc>
        <w:tc>
          <w:tcPr>
            <w:tcW w:w="1984" w:type="dxa"/>
            <w:vAlign w:val="center"/>
            <w:textDirection w:val="lrTb"/>
            <w:noWrap w:val="false"/>
          </w:tcPr>
          <w:p>
            <w:pPr>
              <w:jc w:val="center"/>
              <w:rPr>
                <w:rFonts w:hint="eastAsia" w:ascii="宋体" w:hAnsi="宋体"/>
                <w:szCs w:val="22"/>
              </w:rPr>
            </w:pPr>
            <w:r>
              <w:rPr>
                <w:rFonts w:hint="eastAsia" w:ascii="宋体" w:hAnsi="宋体"/>
                <w:szCs w:val="22"/>
              </w:rPr>
            </w:r>
            <w:r/>
          </w:p>
        </w:tc>
        <w:tc>
          <w:tcPr>
            <w:tcW w:w="2127" w:type="dxa"/>
            <w:vAlign w:val="center"/>
            <w:textDirection w:val="lrTb"/>
            <w:noWrap w:val="false"/>
          </w:tcPr>
          <w:p>
            <w:pPr>
              <w:jc w:val="center"/>
              <w:rPr>
                <w:rFonts w:hint="eastAsia" w:ascii="宋体" w:hAnsi="宋体"/>
                <w:szCs w:val="22"/>
              </w:rPr>
            </w:pPr>
            <w:r>
              <w:rPr>
                <w:rFonts w:hint="eastAsia" w:ascii="宋体" w:hAnsi="宋体"/>
                <w:szCs w:val="22"/>
              </w:rPr>
            </w:r>
            <w:r/>
          </w:p>
        </w:tc>
      </w:tr>
      <w:tr>
        <w:trPr>
          <w:cantSplit/>
          <w:trHeight w:val="680" w:hRule="exact"/>
        </w:trPr>
        <w:tc>
          <w:tcPr>
            <w:tcW w:w="1754" w:type="dxa"/>
            <w:vAlign w:val="center"/>
            <w:vMerge w:val="continue"/>
            <w:textDirection w:val="lrTb"/>
            <w:noWrap w:val="false"/>
          </w:tcPr>
          <w:p>
            <w:pPr>
              <w:jc w:val="center"/>
              <w:rPr>
                <w:rFonts w:hint="eastAsia" w:ascii="宋体" w:hAnsi="宋体"/>
                <w:szCs w:val="22"/>
              </w:rPr>
            </w:pPr>
            <w:r>
              <w:rPr>
                <w:rFonts w:hint="eastAsia" w:ascii="宋体" w:hAnsi="宋体"/>
                <w:szCs w:val="22"/>
              </w:rPr>
            </w:r>
            <w:r/>
          </w:p>
        </w:tc>
        <w:tc>
          <w:tcPr>
            <w:tcW w:w="1331" w:type="dxa"/>
            <w:vAlign w:val="center"/>
            <w:textDirection w:val="lrTb"/>
            <w:noWrap w:val="false"/>
          </w:tcPr>
          <w:p>
            <w:pPr>
              <w:jc w:val="center"/>
              <w:rPr>
                <w:rFonts w:hint="eastAsia" w:ascii="宋体" w:hAnsi="宋体"/>
                <w:szCs w:val="22"/>
              </w:rPr>
            </w:pPr>
            <w:r>
              <w:rPr>
                <w:rFonts w:hint="eastAsia" w:ascii="宋体" w:hAnsi="宋体"/>
                <w:szCs w:val="22"/>
              </w:rPr>
            </w:r>
            <w:r/>
          </w:p>
        </w:tc>
        <w:tc>
          <w:tcPr>
            <w:tcW w:w="1843" w:type="dxa"/>
            <w:vAlign w:val="center"/>
            <w:textDirection w:val="lrTb"/>
            <w:noWrap w:val="false"/>
          </w:tcPr>
          <w:p>
            <w:pPr>
              <w:jc w:val="center"/>
              <w:rPr>
                <w:rFonts w:hint="eastAsia" w:ascii="宋体" w:hAnsi="宋体"/>
                <w:szCs w:val="22"/>
              </w:rPr>
            </w:pPr>
            <w:r>
              <w:rPr>
                <w:rFonts w:hint="eastAsia" w:ascii="宋体" w:hAnsi="宋体"/>
                <w:szCs w:val="22"/>
              </w:rPr>
            </w:r>
            <w:r/>
          </w:p>
        </w:tc>
        <w:tc>
          <w:tcPr>
            <w:tcW w:w="1984" w:type="dxa"/>
            <w:vAlign w:val="center"/>
            <w:textDirection w:val="lrTb"/>
            <w:noWrap w:val="false"/>
          </w:tcPr>
          <w:p>
            <w:pPr>
              <w:jc w:val="center"/>
              <w:rPr>
                <w:rFonts w:hint="eastAsia" w:ascii="宋体" w:hAnsi="宋体"/>
                <w:szCs w:val="22"/>
              </w:rPr>
            </w:pPr>
            <w:r>
              <w:rPr>
                <w:rFonts w:hint="eastAsia" w:ascii="宋体" w:hAnsi="宋体"/>
                <w:szCs w:val="22"/>
              </w:rPr>
            </w:r>
            <w:r/>
          </w:p>
        </w:tc>
        <w:tc>
          <w:tcPr>
            <w:tcW w:w="2127" w:type="dxa"/>
            <w:vAlign w:val="center"/>
            <w:textDirection w:val="lrTb"/>
            <w:noWrap w:val="false"/>
          </w:tcPr>
          <w:p>
            <w:pPr>
              <w:jc w:val="center"/>
              <w:rPr>
                <w:rFonts w:hint="eastAsia" w:ascii="宋体" w:hAnsi="宋体"/>
                <w:szCs w:val="22"/>
              </w:rPr>
            </w:pPr>
            <w:r>
              <w:rPr>
                <w:rFonts w:hint="eastAsia" w:ascii="宋体" w:hAnsi="宋体"/>
                <w:szCs w:val="22"/>
              </w:rPr>
            </w:r>
            <w:r/>
          </w:p>
        </w:tc>
      </w:tr>
      <w:tr>
        <w:trPr>
          <w:cantSplit/>
          <w:trHeight w:val="680" w:hRule="exact"/>
        </w:trPr>
        <w:tc>
          <w:tcPr>
            <w:tcW w:w="1754" w:type="dxa"/>
            <w:vAlign w:val="center"/>
            <w:vMerge w:val="continue"/>
            <w:textDirection w:val="lrTb"/>
            <w:noWrap w:val="false"/>
          </w:tcPr>
          <w:p>
            <w:pPr>
              <w:jc w:val="center"/>
              <w:rPr>
                <w:rFonts w:hint="eastAsia" w:ascii="宋体" w:hAnsi="宋体"/>
                <w:szCs w:val="22"/>
              </w:rPr>
            </w:pPr>
            <w:r>
              <w:rPr>
                <w:rFonts w:hint="eastAsia" w:ascii="宋体" w:hAnsi="宋体"/>
                <w:szCs w:val="22"/>
              </w:rPr>
            </w:r>
            <w:r/>
          </w:p>
        </w:tc>
        <w:tc>
          <w:tcPr>
            <w:tcW w:w="1331" w:type="dxa"/>
            <w:vAlign w:val="center"/>
            <w:textDirection w:val="lrTb"/>
            <w:noWrap w:val="false"/>
          </w:tcPr>
          <w:p>
            <w:pPr>
              <w:jc w:val="center"/>
              <w:rPr>
                <w:rFonts w:hint="eastAsia" w:ascii="宋体" w:hAnsi="宋体"/>
                <w:szCs w:val="22"/>
              </w:rPr>
            </w:pPr>
            <w:r>
              <w:rPr>
                <w:rFonts w:hint="eastAsia" w:ascii="宋体" w:hAnsi="宋体"/>
                <w:szCs w:val="22"/>
              </w:rPr>
            </w:r>
            <w:r/>
          </w:p>
        </w:tc>
        <w:tc>
          <w:tcPr>
            <w:tcW w:w="1843" w:type="dxa"/>
            <w:vAlign w:val="center"/>
            <w:textDirection w:val="lrTb"/>
            <w:noWrap w:val="false"/>
          </w:tcPr>
          <w:p>
            <w:pPr>
              <w:jc w:val="center"/>
              <w:rPr>
                <w:rFonts w:hint="eastAsia" w:ascii="宋体" w:hAnsi="宋体"/>
                <w:szCs w:val="22"/>
              </w:rPr>
            </w:pPr>
            <w:r>
              <w:rPr>
                <w:rFonts w:hint="eastAsia" w:ascii="宋体" w:hAnsi="宋体"/>
                <w:szCs w:val="22"/>
              </w:rPr>
            </w:r>
            <w:r/>
          </w:p>
        </w:tc>
        <w:tc>
          <w:tcPr>
            <w:tcW w:w="1984" w:type="dxa"/>
            <w:vAlign w:val="center"/>
            <w:textDirection w:val="lrTb"/>
            <w:noWrap w:val="false"/>
          </w:tcPr>
          <w:p>
            <w:pPr>
              <w:jc w:val="center"/>
              <w:rPr>
                <w:rFonts w:hint="eastAsia" w:ascii="宋体" w:hAnsi="宋体"/>
                <w:szCs w:val="22"/>
              </w:rPr>
            </w:pPr>
            <w:r>
              <w:rPr>
                <w:rFonts w:hint="eastAsia" w:ascii="宋体" w:hAnsi="宋体"/>
                <w:szCs w:val="22"/>
              </w:rPr>
            </w:r>
            <w:r/>
          </w:p>
        </w:tc>
        <w:tc>
          <w:tcPr>
            <w:tcW w:w="2127" w:type="dxa"/>
            <w:vAlign w:val="center"/>
            <w:textDirection w:val="lrTb"/>
            <w:noWrap w:val="false"/>
          </w:tcPr>
          <w:p>
            <w:pPr>
              <w:jc w:val="center"/>
              <w:rPr>
                <w:rFonts w:hint="eastAsia" w:ascii="宋体" w:hAnsi="宋体"/>
                <w:szCs w:val="22"/>
              </w:rPr>
            </w:pPr>
            <w:r>
              <w:rPr>
                <w:rFonts w:hint="eastAsia" w:ascii="宋体" w:hAnsi="宋体"/>
                <w:szCs w:val="22"/>
              </w:rPr>
            </w:r>
            <w:r/>
          </w:p>
        </w:tc>
      </w:tr>
      <w:tr>
        <w:trPr>
          <w:cantSplit/>
          <w:trHeight w:val="680" w:hRule="exact"/>
        </w:trPr>
        <w:tc>
          <w:tcPr>
            <w:tcW w:w="1754" w:type="dxa"/>
            <w:vAlign w:val="center"/>
            <w:vMerge w:val="continue"/>
            <w:textDirection w:val="lrTb"/>
            <w:noWrap w:val="false"/>
          </w:tcPr>
          <w:p>
            <w:pPr>
              <w:jc w:val="center"/>
              <w:rPr>
                <w:rFonts w:hint="eastAsia" w:ascii="宋体" w:hAnsi="宋体"/>
                <w:szCs w:val="22"/>
              </w:rPr>
            </w:pPr>
            <w:r>
              <w:rPr>
                <w:rFonts w:hint="eastAsia" w:ascii="宋体" w:hAnsi="宋体"/>
                <w:szCs w:val="22"/>
              </w:rPr>
            </w:r>
            <w:r/>
          </w:p>
        </w:tc>
        <w:tc>
          <w:tcPr>
            <w:tcW w:w="1331" w:type="dxa"/>
            <w:vAlign w:val="center"/>
            <w:textDirection w:val="lrTb"/>
            <w:noWrap w:val="false"/>
          </w:tcPr>
          <w:p>
            <w:pPr>
              <w:jc w:val="center"/>
              <w:rPr>
                <w:rFonts w:hint="eastAsia" w:ascii="宋体" w:hAnsi="宋体"/>
                <w:szCs w:val="22"/>
              </w:rPr>
            </w:pPr>
            <w:r>
              <w:rPr>
                <w:rFonts w:hint="eastAsia" w:ascii="宋体" w:hAnsi="宋体"/>
                <w:szCs w:val="22"/>
              </w:rPr>
            </w:r>
            <w:r/>
          </w:p>
        </w:tc>
        <w:tc>
          <w:tcPr>
            <w:tcW w:w="1843" w:type="dxa"/>
            <w:vAlign w:val="center"/>
            <w:textDirection w:val="lrTb"/>
            <w:noWrap w:val="false"/>
          </w:tcPr>
          <w:p>
            <w:pPr>
              <w:jc w:val="center"/>
              <w:rPr>
                <w:rFonts w:hint="eastAsia" w:ascii="宋体" w:hAnsi="宋体"/>
                <w:szCs w:val="22"/>
              </w:rPr>
            </w:pPr>
            <w:r>
              <w:rPr>
                <w:rFonts w:hint="eastAsia" w:ascii="宋体" w:hAnsi="宋体"/>
                <w:szCs w:val="22"/>
              </w:rPr>
            </w:r>
            <w:r/>
          </w:p>
        </w:tc>
        <w:tc>
          <w:tcPr>
            <w:tcW w:w="1984" w:type="dxa"/>
            <w:vAlign w:val="center"/>
            <w:textDirection w:val="lrTb"/>
            <w:noWrap w:val="false"/>
          </w:tcPr>
          <w:p>
            <w:pPr>
              <w:jc w:val="center"/>
              <w:rPr>
                <w:rFonts w:hint="eastAsia" w:ascii="宋体" w:hAnsi="宋体"/>
                <w:szCs w:val="22"/>
              </w:rPr>
            </w:pPr>
            <w:r>
              <w:rPr>
                <w:rFonts w:hint="eastAsia" w:ascii="宋体" w:hAnsi="宋体"/>
                <w:szCs w:val="22"/>
              </w:rPr>
            </w:r>
            <w:r/>
          </w:p>
        </w:tc>
        <w:tc>
          <w:tcPr>
            <w:tcW w:w="2127" w:type="dxa"/>
            <w:vAlign w:val="center"/>
            <w:textDirection w:val="lrTb"/>
            <w:noWrap w:val="false"/>
          </w:tcPr>
          <w:p>
            <w:pPr>
              <w:jc w:val="center"/>
              <w:rPr>
                <w:rFonts w:hint="eastAsia" w:ascii="宋体" w:hAnsi="宋体"/>
                <w:szCs w:val="22"/>
              </w:rPr>
            </w:pPr>
            <w:r>
              <w:rPr>
                <w:rFonts w:hint="eastAsia" w:ascii="宋体" w:hAnsi="宋体"/>
                <w:szCs w:val="22"/>
              </w:rPr>
            </w:r>
            <w:r/>
          </w:p>
        </w:tc>
      </w:tr>
      <w:tr>
        <w:trPr>
          <w:cantSplit/>
          <w:trHeight w:val="680" w:hRule="exact"/>
        </w:trPr>
        <w:tc>
          <w:tcPr>
            <w:tcW w:w="1754" w:type="dxa"/>
            <w:vAlign w:val="center"/>
            <w:vMerge w:val="continue"/>
            <w:textDirection w:val="lrTb"/>
            <w:noWrap w:val="false"/>
          </w:tcPr>
          <w:p>
            <w:pPr>
              <w:jc w:val="center"/>
              <w:rPr>
                <w:rFonts w:hint="eastAsia" w:ascii="宋体" w:hAnsi="宋体"/>
                <w:szCs w:val="22"/>
              </w:rPr>
            </w:pPr>
            <w:r>
              <w:rPr>
                <w:rFonts w:hint="eastAsia" w:ascii="宋体" w:hAnsi="宋体"/>
                <w:szCs w:val="22"/>
              </w:rPr>
            </w:r>
            <w:r/>
          </w:p>
        </w:tc>
        <w:tc>
          <w:tcPr>
            <w:tcW w:w="1331" w:type="dxa"/>
            <w:vAlign w:val="center"/>
            <w:textDirection w:val="lrTb"/>
            <w:noWrap w:val="false"/>
          </w:tcPr>
          <w:p>
            <w:pPr>
              <w:jc w:val="center"/>
              <w:rPr>
                <w:rFonts w:hint="eastAsia" w:ascii="宋体" w:hAnsi="宋体"/>
                <w:szCs w:val="22"/>
              </w:rPr>
            </w:pPr>
            <w:r>
              <w:rPr>
                <w:rFonts w:hint="eastAsia" w:ascii="宋体" w:hAnsi="宋体"/>
                <w:szCs w:val="22"/>
              </w:rPr>
            </w:r>
            <w:r/>
          </w:p>
        </w:tc>
        <w:tc>
          <w:tcPr>
            <w:tcW w:w="1843" w:type="dxa"/>
            <w:vAlign w:val="center"/>
            <w:textDirection w:val="lrTb"/>
            <w:noWrap w:val="false"/>
          </w:tcPr>
          <w:p>
            <w:pPr>
              <w:jc w:val="center"/>
              <w:rPr>
                <w:rFonts w:hint="eastAsia" w:ascii="宋体" w:hAnsi="宋体"/>
                <w:szCs w:val="22"/>
              </w:rPr>
            </w:pPr>
            <w:r>
              <w:rPr>
                <w:rFonts w:hint="eastAsia" w:ascii="宋体" w:hAnsi="宋体"/>
                <w:szCs w:val="22"/>
              </w:rPr>
            </w:r>
            <w:r/>
          </w:p>
        </w:tc>
        <w:tc>
          <w:tcPr>
            <w:tcW w:w="1984" w:type="dxa"/>
            <w:vAlign w:val="center"/>
            <w:textDirection w:val="lrTb"/>
            <w:noWrap w:val="false"/>
          </w:tcPr>
          <w:p>
            <w:pPr>
              <w:jc w:val="center"/>
              <w:rPr>
                <w:rFonts w:hint="eastAsia" w:ascii="宋体" w:hAnsi="宋体"/>
                <w:szCs w:val="22"/>
              </w:rPr>
            </w:pPr>
            <w:r>
              <w:rPr>
                <w:rFonts w:hint="eastAsia" w:ascii="宋体" w:hAnsi="宋体"/>
                <w:szCs w:val="22"/>
              </w:rPr>
            </w:r>
            <w:r/>
          </w:p>
        </w:tc>
        <w:tc>
          <w:tcPr>
            <w:tcW w:w="2127" w:type="dxa"/>
            <w:vAlign w:val="center"/>
            <w:textDirection w:val="lrTb"/>
            <w:noWrap w:val="false"/>
          </w:tcPr>
          <w:p>
            <w:pPr>
              <w:jc w:val="center"/>
              <w:rPr>
                <w:rFonts w:hint="eastAsia" w:ascii="宋体" w:hAnsi="宋体"/>
                <w:szCs w:val="22"/>
              </w:rPr>
            </w:pPr>
            <w:r>
              <w:rPr>
                <w:rFonts w:hint="eastAsia" w:ascii="宋体" w:hAnsi="宋体"/>
                <w:szCs w:val="22"/>
              </w:rPr>
            </w:r>
            <w:r/>
          </w:p>
        </w:tc>
      </w:tr>
      <w:tr>
        <w:trPr>
          <w:cantSplit/>
          <w:trHeight w:val="680" w:hRule="exact"/>
        </w:trPr>
        <w:tc>
          <w:tcPr>
            <w:tcW w:w="1754" w:type="dxa"/>
            <w:vAlign w:val="center"/>
            <w:vMerge w:val="continue"/>
            <w:textDirection w:val="lrTb"/>
            <w:noWrap w:val="false"/>
          </w:tcPr>
          <w:p>
            <w:pPr>
              <w:jc w:val="center"/>
              <w:rPr>
                <w:rFonts w:hint="eastAsia" w:ascii="宋体" w:hAnsi="宋体"/>
                <w:szCs w:val="22"/>
              </w:rPr>
            </w:pPr>
            <w:r>
              <w:rPr>
                <w:rFonts w:hint="eastAsia" w:ascii="宋体" w:hAnsi="宋体"/>
                <w:szCs w:val="22"/>
              </w:rPr>
            </w:r>
            <w:r/>
          </w:p>
        </w:tc>
        <w:tc>
          <w:tcPr>
            <w:tcW w:w="1331" w:type="dxa"/>
            <w:vAlign w:val="center"/>
            <w:textDirection w:val="lrTb"/>
            <w:noWrap w:val="false"/>
          </w:tcPr>
          <w:p>
            <w:pPr>
              <w:jc w:val="center"/>
              <w:rPr>
                <w:rFonts w:hint="eastAsia" w:ascii="宋体" w:hAnsi="宋体"/>
                <w:szCs w:val="22"/>
              </w:rPr>
            </w:pPr>
            <w:r>
              <w:rPr>
                <w:rFonts w:hint="eastAsia" w:ascii="宋体" w:hAnsi="宋体"/>
                <w:szCs w:val="22"/>
              </w:rPr>
            </w:r>
            <w:r/>
          </w:p>
        </w:tc>
        <w:tc>
          <w:tcPr>
            <w:tcW w:w="1843" w:type="dxa"/>
            <w:vAlign w:val="center"/>
            <w:textDirection w:val="lrTb"/>
            <w:noWrap w:val="false"/>
          </w:tcPr>
          <w:p>
            <w:pPr>
              <w:jc w:val="center"/>
              <w:rPr>
                <w:rFonts w:hint="eastAsia" w:ascii="宋体" w:hAnsi="宋体"/>
                <w:szCs w:val="22"/>
              </w:rPr>
            </w:pPr>
            <w:r>
              <w:rPr>
                <w:rFonts w:hint="eastAsia" w:ascii="宋体" w:hAnsi="宋体"/>
                <w:szCs w:val="22"/>
              </w:rPr>
            </w:r>
            <w:r/>
          </w:p>
        </w:tc>
        <w:tc>
          <w:tcPr>
            <w:tcW w:w="1984" w:type="dxa"/>
            <w:vAlign w:val="center"/>
            <w:textDirection w:val="lrTb"/>
            <w:noWrap w:val="false"/>
          </w:tcPr>
          <w:p>
            <w:pPr>
              <w:jc w:val="center"/>
              <w:rPr>
                <w:rFonts w:hint="eastAsia" w:ascii="宋体" w:hAnsi="宋体"/>
                <w:szCs w:val="22"/>
              </w:rPr>
            </w:pPr>
            <w:r>
              <w:rPr>
                <w:rFonts w:hint="eastAsia" w:ascii="宋体" w:hAnsi="宋体"/>
                <w:szCs w:val="22"/>
              </w:rPr>
            </w:r>
            <w:r/>
          </w:p>
        </w:tc>
        <w:tc>
          <w:tcPr>
            <w:tcW w:w="2127" w:type="dxa"/>
            <w:vAlign w:val="center"/>
            <w:textDirection w:val="lrTb"/>
            <w:noWrap w:val="false"/>
          </w:tcPr>
          <w:p>
            <w:pPr>
              <w:jc w:val="center"/>
              <w:rPr>
                <w:rFonts w:hint="eastAsia" w:ascii="宋体" w:hAnsi="宋体"/>
                <w:szCs w:val="22"/>
              </w:rPr>
            </w:pPr>
            <w:r>
              <w:rPr>
                <w:rFonts w:hint="eastAsia" w:ascii="宋体" w:hAnsi="宋体"/>
                <w:szCs w:val="22"/>
              </w:rPr>
            </w:r>
            <w:r/>
          </w:p>
        </w:tc>
      </w:tr>
    </w:tbl>
    <w:p>
      <w:pPr>
        <w:pStyle w:val="1077"/>
        <w:ind w:left="535" w:hanging="535"/>
        <w:spacing w:line="360" w:lineRule="auto"/>
        <w:rPr>
          <w:rFonts w:hint="eastAsia" w:hAnsi="宋体"/>
          <w:sz w:val="22"/>
          <w:szCs w:val="22"/>
        </w:rPr>
      </w:pPr>
      <w:r>
        <w:rPr>
          <w:rFonts w:hint="eastAsia" w:hAnsi="宋体"/>
          <w:sz w:val="22"/>
          <w:szCs w:val="22"/>
        </w:rPr>
        <w:t xml:space="preserve">注：</w:t>
      </w:r>
      <w:r>
        <w:rPr>
          <w:rFonts w:hint="eastAsia" w:hAnsi="宋体"/>
          <w:sz w:val="22"/>
          <w:szCs w:val="22"/>
        </w:rPr>
        <w:t xml:space="preserve">1.</w:t>
      </w:r>
      <w:r>
        <w:rPr>
          <w:rFonts w:hint="eastAsia" w:hAnsi="宋体"/>
          <w:sz w:val="22"/>
          <w:szCs w:val="22"/>
        </w:rPr>
        <w:t xml:space="preserve">商务条款如有偏离，必须在偏离表中进行详细对比说明并注明正偏离和负偏离，如不说明偏离情况，视为</w:t>
      </w:r>
      <w:r>
        <w:rPr>
          <w:rFonts w:hint="eastAsia" w:hAnsi="宋体"/>
          <w:sz w:val="22"/>
          <w:szCs w:val="22"/>
        </w:rPr>
        <w:t xml:space="preserve">完全响应</w:t>
      </w:r>
      <w:r>
        <w:rPr>
          <w:rFonts w:hint="eastAsia" w:hAnsi="宋体"/>
          <w:sz w:val="22"/>
          <w:szCs w:val="22"/>
        </w:rPr>
        <w:t xml:space="preserve">采购文件要求无偏离。</w:t>
      </w:r>
      <w:r/>
    </w:p>
    <w:p>
      <w:pPr>
        <w:pStyle w:val="1067"/>
        <w:ind w:firstLine="442"/>
        <w:spacing w:line="360" w:lineRule="auto"/>
        <w:rPr>
          <w:rFonts w:hint="eastAsia" w:ascii="宋体" w:hAnsi="宋体"/>
          <w:szCs w:val="22"/>
        </w:rPr>
      </w:pPr>
      <w:r>
        <w:rPr>
          <w:rFonts w:hint="eastAsia" w:ascii="宋体" w:hAnsi="宋体"/>
          <w:szCs w:val="22"/>
        </w:rPr>
        <w:t xml:space="preserve">2服务要求如有偏离，必须在偏离表中进行详细对比说明并注明正偏离和负偏离，如不说明偏离情况，视为</w:t>
      </w:r>
      <w:r>
        <w:rPr>
          <w:rFonts w:hint="eastAsia" w:ascii="宋体" w:hAnsi="宋体"/>
          <w:szCs w:val="22"/>
        </w:rPr>
        <w:t xml:space="preserve">完全响应</w:t>
      </w:r>
      <w:r>
        <w:rPr>
          <w:rFonts w:hint="eastAsia" w:ascii="宋体" w:hAnsi="宋体"/>
          <w:szCs w:val="22"/>
        </w:rPr>
        <w:t xml:space="preserve">采购文件要求无偏离。</w:t>
      </w:r>
      <w:r/>
    </w:p>
    <w:p>
      <w:pPr>
        <w:pStyle w:val="1094"/>
        <w:ind w:firstLine="5"/>
        <w:rPr>
          <w:rFonts w:hint="eastAsia" w:ascii="宋体" w:hAnsi="宋体" w:cs="宋体"/>
          <w:sz w:val="24"/>
          <w:szCs w:val="24"/>
          <w:lang w:eastAsia="zh-CN"/>
        </w:rPr>
      </w:pPr>
      <w:r>
        <w:rPr>
          <w:rFonts w:hint="eastAsia" w:ascii="宋体" w:hAnsi="宋体" w:cs="宋体"/>
          <w:sz w:val="24"/>
          <w:szCs w:val="24"/>
          <w:lang w:eastAsia="zh-CN"/>
        </w:rPr>
      </w:r>
      <w:r/>
    </w:p>
    <w:p>
      <w:pPr>
        <w:pStyle w:val="1094"/>
        <w:ind w:firstLine="5"/>
        <w:rPr>
          <w:rFonts w:hint="eastAsia" w:ascii="宋体" w:hAnsi="宋体" w:cs="宋体"/>
          <w:sz w:val="24"/>
          <w:szCs w:val="24"/>
          <w:lang w:eastAsia="zh-CN"/>
        </w:rPr>
      </w:pPr>
      <w:r>
        <w:rPr>
          <w:rFonts w:hint="eastAsia" w:ascii="宋体" w:hAnsi="宋体" w:cs="宋体"/>
          <w:sz w:val="24"/>
          <w:szCs w:val="24"/>
          <w:lang w:eastAsia="zh-CN"/>
        </w:rPr>
        <w:t xml:space="preserve">供应商：  </w:t>
      </w:r>
      <w:r>
        <w:rPr>
          <w:rFonts w:ascii="宋体" w:hAnsi="宋体" w:cs="宋体"/>
          <w:sz w:val="24"/>
          <w:szCs w:val="24"/>
          <w:lang w:eastAsia="zh-CN"/>
        </w:rPr>
        <w:t xml:space="preserve">                      </w:t>
      </w:r>
      <w:r>
        <w:rPr>
          <w:rFonts w:hint="eastAsia" w:ascii="宋体" w:hAnsi="宋体" w:cs="宋体"/>
          <w:sz w:val="24"/>
          <w:szCs w:val="24"/>
          <w:lang w:eastAsia="zh-CN"/>
        </w:rPr>
        <w:t xml:space="preserve">（加盖CA电子公章）</w:t>
      </w:r>
      <w:r/>
    </w:p>
    <w:p>
      <w:pPr>
        <w:pStyle w:val="1094"/>
        <w:ind w:firstLine="5"/>
        <w:rPr>
          <w:rFonts w:hint="eastAsia" w:ascii="宋体" w:hAnsi="宋体" w:cs="宋体"/>
          <w:b/>
          <w:bCs/>
          <w:sz w:val="21"/>
          <w:szCs w:val="21"/>
          <w:lang w:eastAsia="zh-CN"/>
        </w:rPr>
      </w:pPr>
      <w:r>
        <w:rPr>
          <w:rFonts w:hint="eastAsia" w:ascii="宋体" w:hAnsi="宋体" w:cs="宋体"/>
          <w:sz w:val="24"/>
          <w:szCs w:val="24"/>
          <w:lang w:eastAsia="zh-CN"/>
        </w:rPr>
        <w:t xml:space="preserve">法定代表人或委托代理人：               (签字或盖章)</w:t>
      </w:r>
      <w:r/>
    </w:p>
    <w:p>
      <w:pPr>
        <w:pStyle w:val="1094"/>
        <w:ind w:left="0" w:firstLine="0"/>
        <w:rPr>
          <w:rFonts w:hint="eastAsia" w:ascii="宋体" w:hAnsi="宋体" w:cs="宋体"/>
          <w:b/>
          <w:bCs/>
          <w:sz w:val="21"/>
          <w:szCs w:val="21"/>
          <w:lang w:eastAsia="zh-CN"/>
        </w:rPr>
      </w:pPr>
      <w:r>
        <w:rPr>
          <w:rFonts w:hint="eastAsia" w:ascii="宋体" w:hAnsi="宋体" w:cs="宋体"/>
          <w:b/>
          <w:bCs/>
          <w:sz w:val="21"/>
          <w:szCs w:val="21"/>
          <w:lang w:eastAsia="zh-CN"/>
        </w:rPr>
      </w:r>
      <w:r/>
    </w:p>
    <w:p>
      <w:pPr>
        <w:pStyle w:val="1094"/>
        <w:ind w:left="0" w:firstLine="0"/>
        <w:rPr>
          <w:rFonts w:hint="eastAsia" w:ascii="宋体" w:hAnsi="宋体" w:cs="宋体"/>
          <w:b/>
          <w:bCs/>
          <w:sz w:val="21"/>
          <w:szCs w:val="21"/>
          <w:lang w:eastAsia="zh-CN"/>
        </w:rPr>
      </w:pPr>
      <w:r>
        <w:rPr>
          <w:rFonts w:hint="eastAsia" w:ascii="宋体" w:hAnsi="宋体" w:cs="宋体"/>
          <w:b/>
          <w:bCs/>
          <w:sz w:val="21"/>
          <w:szCs w:val="21"/>
          <w:lang w:eastAsia="zh-CN"/>
        </w:rPr>
      </w:r>
      <w:r/>
    </w:p>
    <w:p>
      <w:pPr>
        <w:pStyle w:val="1094"/>
        <w:ind w:left="0" w:firstLine="0"/>
        <w:rPr>
          <w:rFonts w:hint="eastAsia" w:ascii="宋体" w:hAnsi="宋体" w:cs="宋体"/>
          <w:b/>
          <w:bCs/>
          <w:sz w:val="21"/>
          <w:szCs w:val="21"/>
          <w:lang w:eastAsia="zh-CN"/>
        </w:rPr>
      </w:pPr>
      <w:r>
        <w:rPr>
          <w:rFonts w:hint="eastAsia" w:ascii="宋体" w:hAnsi="宋体" w:cs="宋体"/>
          <w:b/>
          <w:bCs/>
          <w:sz w:val="21"/>
          <w:szCs w:val="21"/>
          <w:lang w:eastAsia="zh-CN"/>
        </w:rPr>
      </w:r>
      <w:r/>
    </w:p>
    <w:p>
      <w:pPr>
        <w:pStyle w:val="1094"/>
        <w:ind w:left="0" w:firstLine="0"/>
        <w:rPr>
          <w:rFonts w:hint="eastAsia" w:ascii="宋体" w:hAnsi="宋体" w:cs="宋体"/>
          <w:b/>
          <w:bCs/>
          <w:sz w:val="21"/>
          <w:szCs w:val="21"/>
          <w:lang w:eastAsia="zh-CN"/>
        </w:rPr>
      </w:pPr>
      <w:r>
        <w:rPr>
          <w:rFonts w:hint="eastAsia" w:ascii="宋体" w:hAnsi="宋体" w:cs="宋体"/>
          <w:b/>
          <w:bCs/>
          <w:sz w:val="21"/>
          <w:szCs w:val="21"/>
          <w:lang w:eastAsia="zh-CN"/>
        </w:rPr>
      </w:r>
      <w:r/>
    </w:p>
    <w:p>
      <w:pPr>
        <w:pStyle w:val="1094"/>
        <w:ind w:left="0" w:firstLine="0"/>
        <w:rPr>
          <w:rFonts w:hint="eastAsia" w:ascii="宋体" w:hAnsi="宋体" w:cs="宋体"/>
          <w:b/>
          <w:bCs/>
          <w:sz w:val="21"/>
          <w:szCs w:val="21"/>
          <w:lang w:eastAsia="zh-CN"/>
        </w:rPr>
      </w:pPr>
      <w:r>
        <w:rPr>
          <w:rFonts w:hint="eastAsia" w:ascii="宋体" w:hAnsi="宋体" w:cs="宋体"/>
          <w:b/>
          <w:bCs/>
          <w:sz w:val="21"/>
          <w:szCs w:val="21"/>
          <w:lang w:eastAsia="zh-CN"/>
        </w:rPr>
      </w:r>
      <w:r/>
    </w:p>
    <w:p>
      <w:pPr>
        <w:pStyle w:val="1094"/>
        <w:ind w:left="0" w:firstLine="0"/>
        <w:rPr>
          <w:rFonts w:hint="eastAsia" w:ascii="宋体" w:hAnsi="宋体" w:cs="宋体"/>
          <w:b/>
          <w:bCs/>
          <w:sz w:val="21"/>
          <w:szCs w:val="21"/>
          <w:lang w:eastAsia="zh-CN"/>
        </w:rPr>
      </w:pPr>
      <w:r>
        <w:rPr>
          <w:rFonts w:hint="eastAsia" w:ascii="宋体" w:hAnsi="宋体" w:cs="宋体"/>
          <w:b/>
          <w:bCs/>
          <w:sz w:val="21"/>
          <w:szCs w:val="21"/>
          <w:lang w:eastAsia="zh-CN"/>
        </w:rPr>
        <w:t xml:space="preserve">14、评标办法中加分项证明材料</w:t>
      </w:r>
      <w:r/>
    </w:p>
    <w:p>
      <w:pPr>
        <w:pStyle w:val="1094"/>
        <w:ind w:left="0" w:firstLine="0"/>
        <w:rPr>
          <w:rFonts w:hint="eastAsia" w:ascii="宋体" w:hAnsi="宋体" w:cs="宋体"/>
          <w:b/>
          <w:bCs/>
          <w:sz w:val="21"/>
          <w:szCs w:val="21"/>
          <w:lang w:eastAsia="zh-CN"/>
        </w:rPr>
      </w:pPr>
      <w:r>
        <w:rPr>
          <w:rFonts w:hint="eastAsia" w:ascii="宋体" w:hAnsi="宋体" w:cs="宋体"/>
          <w:b/>
          <w:bCs/>
          <w:sz w:val="21"/>
          <w:szCs w:val="21"/>
          <w:lang w:eastAsia="zh-CN"/>
        </w:rPr>
      </w:r>
      <w:r/>
    </w:p>
    <w:p>
      <w:pPr>
        <w:pStyle w:val="1094"/>
        <w:ind w:left="0" w:firstLine="0"/>
        <w:rPr>
          <w:rFonts w:hint="eastAsia" w:ascii="宋体" w:hAnsi="宋体" w:cs="宋体"/>
          <w:b/>
          <w:bCs/>
          <w:sz w:val="21"/>
          <w:szCs w:val="21"/>
          <w:lang w:eastAsia="zh-CN"/>
        </w:rPr>
      </w:pPr>
      <w:r>
        <w:rPr>
          <w:rFonts w:hint="eastAsia" w:ascii="宋体" w:hAnsi="宋体" w:cs="宋体"/>
          <w:b/>
          <w:bCs/>
          <w:sz w:val="21"/>
          <w:szCs w:val="21"/>
          <w:lang w:eastAsia="zh-CN"/>
        </w:rPr>
      </w:r>
      <w:r/>
    </w:p>
    <w:p>
      <w:pPr>
        <w:pStyle w:val="1094"/>
        <w:ind w:left="0" w:firstLine="0"/>
        <w:rPr>
          <w:rFonts w:hint="eastAsia" w:ascii="宋体" w:hAnsi="宋体" w:cs="宋体"/>
          <w:b/>
          <w:bCs/>
          <w:sz w:val="21"/>
          <w:szCs w:val="21"/>
          <w:lang w:eastAsia="zh-CN"/>
        </w:rPr>
      </w:pPr>
      <w:r>
        <w:rPr>
          <w:rFonts w:hint="eastAsia" w:ascii="宋体" w:hAnsi="宋体" w:cs="宋体"/>
          <w:b/>
          <w:bCs/>
          <w:sz w:val="21"/>
          <w:szCs w:val="21"/>
          <w:lang w:eastAsia="zh-CN"/>
        </w:rPr>
      </w:r>
      <w:r/>
    </w:p>
    <w:p>
      <w:pPr>
        <w:pStyle w:val="1094"/>
        <w:ind w:left="0" w:firstLine="0"/>
        <w:rPr>
          <w:rFonts w:hint="eastAsia" w:ascii="宋体" w:hAnsi="宋体" w:cs="宋体"/>
          <w:b/>
          <w:bCs/>
          <w:sz w:val="21"/>
          <w:szCs w:val="21"/>
          <w:lang w:eastAsia="zh-CN"/>
        </w:rPr>
      </w:pPr>
      <w:r>
        <w:rPr>
          <w:rFonts w:hint="eastAsia" w:ascii="宋体" w:hAnsi="宋体" w:cs="宋体"/>
          <w:b/>
          <w:bCs/>
          <w:sz w:val="21"/>
          <w:szCs w:val="21"/>
          <w:lang w:eastAsia="zh-CN"/>
        </w:rPr>
      </w:r>
      <w:r/>
    </w:p>
    <w:p>
      <w:pPr>
        <w:pStyle w:val="1094"/>
        <w:ind w:left="0" w:firstLine="0"/>
        <w:rPr>
          <w:rFonts w:hint="eastAsia" w:ascii="宋体" w:hAnsi="宋体" w:cs="宋体"/>
          <w:b/>
          <w:bCs/>
          <w:sz w:val="21"/>
          <w:szCs w:val="21"/>
          <w:lang w:eastAsia="zh-CN"/>
        </w:rPr>
      </w:pPr>
      <w:r>
        <w:rPr>
          <w:rFonts w:hint="eastAsia" w:ascii="宋体" w:hAnsi="宋体" w:cs="宋体"/>
          <w:b/>
          <w:bCs/>
          <w:sz w:val="21"/>
          <w:szCs w:val="21"/>
          <w:lang w:eastAsia="zh-CN"/>
        </w:rPr>
      </w:r>
      <w:r/>
    </w:p>
    <w:p>
      <w:pPr>
        <w:pStyle w:val="1094"/>
        <w:ind w:left="0" w:firstLine="0"/>
        <w:rPr>
          <w:rFonts w:hint="eastAsia" w:ascii="宋体" w:hAnsi="宋体" w:cs="宋体"/>
          <w:b/>
          <w:bCs/>
          <w:sz w:val="21"/>
          <w:szCs w:val="21"/>
          <w:lang w:eastAsia="zh-CN"/>
        </w:rPr>
      </w:pPr>
      <w:r>
        <w:rPr>
          <w:rFonts w:hint="eastAsia" w:ascii="宋体" w:hAnsi="宋体" w:cs="宋体"/>
          <w:b/>
          <w:bCs/>
          <w:sz w:val="21"/>
          <w:szCs w:val="21"/>
          <w:lang w:eastAsia="zh-CN"/>
        </w:rPr>
      </w:r>
      <w:r/>
    </w:p>
    <w:p>
      <w:pPr>
        <w:pStyle w:val="1094"/>
        <w:ind w:left="0" w:firstLine="0"/>
        <w:rPr>
          <w:rFonts w:hint="eastAsia" w:ascii="宋体" w:hAnsi="宋体" w:cs="宋体"/>
          <w:b/>
          <w:bCs/>
          <w:sz w:val="21"/>
          <w:szCs w:val="21"/>
          <w:lang w:eastAsia="zh-CN"/>
        </w:rPr>
      </w:pPr>
      <w:r>
        <w:rPr>
          <w:rFonts w:hint="eastAsia" w:ascii="宋体" w:hAnsi="宋体" w:cs="宋体"/>
          <w:b/>
          <w:bCs/>
          <w:sz w:val="21"/>
          <w:szCs w:val="21"/>
          <w:lang w:eastAsia="zh-CN"/>
        </w:rPr>
      </w:r>
      <w:r/>
    </w:p>
    <w:p>
      <w:pPr>
        <w:pStyle w:val="1094"/>
        <w:ind w:left="0" w:firstLine="0"/>
        <w:rPr>
          <w:rFonts w:hint="eastAsia" w:ascii="宋体" w:hAnsi="宋体" w:cs="宋体"/>
          <w:b/>
          <w:bCs/>
          <w:sz w:val="21"/>
          <w:szCs w:val="21"/>
          <w:lang w:eastAsia="zh-CN"/>
        </w:rPr>
      </w:pPr>
      <w:r>
        <w:rPr>
          <w:rFonts w:hint="eastAsia" w:ascii="宋体" w:hAnsi="宋体" w:cs="宋体"/>
          <w:b/>
          <w:bCs/>
          <w:sz w:val="21"/>
          <w:szCs w:val="21"/>
          <w:lang w:eastAsia="zh-CN"/>
        </w:rPr>
      </w:r>
      <w:r/>
    </w:p>
    <w:p>
      <w:pPr>
        <w:pStyle w:val="1094"/>
        <w:ind w:left="0" w:firstLine="0"/>
        <w:rPr>
          <w:rFonts w:hint="eastAsia" w:ascii="宋体" w:hAnsi="宋体" w:cs="宋体"/>
          <w:b/>
          <w:bCs/>
          <w:sz w:val="21"/>
          <w:szCs w:val="21"/>
          <w:lang w:eastAsia="zh-CN"/>
        </w:rPr>
      </w:pPr>
      <w:r>
        <w:rPr>
          <w:rFonts w:hint="eastAsia" w:ascii="宋体" w:hAnsi="宋体" w:cs="宋体"/>
          <w:b/>
          <w:bCs/>
          <w:sz w:val="21"/>
          <w:szCs w:val="21"/>
          <w:lang w:eastAsia="zh-CN"/>
        </w:rPr>
      </w:r>
      <w:r/>
    </w:p>
    <w:p>
      <w:pPr>
        <w:pStyle w:val="1094"/>
        <w:ind w:left="0" w:firstLine="0"/>
        <w:rPr>
          <w:rFonts w:hint="eastAsia" w:ascii="宋体" w:hAnsi="宋体" w:cs="宋体"/>
          <w:b/>
          <w:bCs/>
          <w:sz w:val="21"/>
          <w:szCs w:val="21"/>
          <w:lang w:eastAsia="zh-CN"/>
        </w:rPr>
      </w:pPr>
      <w:r>
        <w:rPr>
          <w:rFonts w:hint="eastAsia" w:ascii="宋体" w:hAnsi="宋体" w:cs="宋体"/>
          <w:b/>
          <w:bCs/>
          <w:sz w:val="21"/>
          <w:szCs w:val="21"/>
          <w:lang w:eastAsia="zh-CN"/>
        </w:rPr>
      </w:r>
      <w:r/>
    </w:p>
    <w:p>
      <w:pPr>
        <w:pStyle w:val="1094"/>
        <w:ind w:left="0" w:firstLine="0"/>
        <w:rPr>
          <w:rFonts w:hint="eastAsia" w:ascii="宋体" w:hAnsi="宋体" w:cs="宋体"/>
          <w:b/>
          <w:bCs/>
          <w:sz w:val="21"/>
          <w:szCs w:val="21"/>
          <w:lang w:eastAsia="zh-CN"/>
        </w:rPr>
      </w:pPr>
      <w:r>
        <w:rPr>
          <w:rFonts w:hint="eastAsia" w:ascii="宋体" w:hAnsi="宋体" w:cs="宋体"/>
          <w:b/>
          <w:bCs/>
          <w:sz w:val="21"/>
          <w:szCs w:val="21"/>
          <w:lang w:eastAsia="zh-CN"/>
        </w:rPr>
      </w:r>
      <w:r/>
    </w:p>
    <w:p>
      <w:pPr>
        <w:pStyle w:val="1094"/>
        <w:ind w:left="0" w:firstLine="0"/>
        <w:rPr>
          <w:rFonts w:hint="eastAsia" w:ascii="宋体" w:hAnsi="宋体" w:cs="宋体"/>
          <w:b/>
          <w:bCs/>
          <w:sz w:val="21"/>
          <w:szCs w:val="21"/>
          <w:lang w:eastAsia="zh-CN"/>
        </w:rPr>
      </w:pPr>
      <w:r>
        <w:rPr>
          <w:rFonts w:hint="eastAsia" w:ascii="宋体" w:hAnsi="宋体" w:cs="宋体"/>
          <w:b/>
          <w:bCs/>
          <w:sz w:val="21"/>
          <w:szCs w:val="21"/>
          <w:lang w:eastAsia="zh-CN"/>
        </w:rPr>
      </w:r>
      <w:r/>
    </w:p>
    <w:p>
      <w:pPr>
        <w:pStyle w:val="1094"/>
        <w:ind w:left="0" w:firstLine="0"/>
        <w:rPr>
          <w:rFonts w:hint="eastAsia" w:ascii="宋体" w:hAnsi="宋体" w:cs="宋体"/>
          <w:b/>
          <w:bCs/>
          <w:sz w:val="21"/>
          <w:szCs w:val="21"/>
          <w:lang w:eastAsia="zh-CN"/>
        </w:rPr>
      </w:pPr>
      <w:r>
        <w:rPr>
          <w:rFonts w:hint="eastAsia" w:ascii="宋体" w:hAnsi="宋体" w:cs="宋体"/>
          <w:b/>
          <w:bCs/>
          <w:sz w:val="21"/>
          <w:szCs w:val="21"/>
          <w:lang w:eastAsia="zh-CN"/>
        </w:rPr>
      </w:r>
      <w:r/>
    </w:p>
    <w:p>
      <w:pPr>
        <w:pStyle w:val="1094"/>
        <w:ind w:left="0" w:firstLine="0"/>
        <w:rPr>
          <w:rFonts w:hint="eastAsia" w:ascii="宋体" w:hAnsi="宋体" w:cs="宋体"/>
          <w:b/>
          <w:bCs/>
          <w:sz w:val="21"/>
          <w:szCs w:val="21"/>
          <w:lang w:eastAsia="zh-CN"/>
        </w:rPr>
      </w:pPr>
      <w:r>
        <w:rPr>
          <w:rFonts w:hint="eastAsia" w:ascii="宋体" w:hAnsi="宋体" w:cs="宋体"/>
          <w:b/>
          <w:bCs/>
          <w:sz w:val="21"/>
          <w:szCs w:val="21"/>
          <w:lang w:eastAsia="zh-CN"/>
        </w:rPr>
        <w:t xml:space="preserve">15、供应商认为需提交的其他证明材料（如有）</w:t>
      </w:r>
      <w:r/>
    </w:p>
    <w:sectPr>
      <w:footnotePr/>
      <w:endnotePr/>
      <w:type w:val="nextPage"/>
      <w:pgSz w:w="11906" w:h="16838" w:orient="portrait"/>
      <w:pgMar w:top="1015" w:right="1196" w:bottom="868" w:left="1259"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小标宋_GBK">
    <w:panose1 w:val="020B0503020202020204"/>
  </w:font>
  <w:font w:name="方正仿宋_GBK">
    <w:panose1 w:val="020B0503020202020204"/>
  </w:font>
  <w:font w:name="方正黑体_GBK">
    <w:panose1 w:val="020B0503020202020204"/>
  </w:font>
  <w:font w:name="Book Antiqua">
    <w:panose1 w:val="02040602050305030304"/>
  </w:font>
  <w:font w:name="Tahoma">
    <w:panose1 w:val="020B0604030504040204"/>
  </w:font>
  <w:font w:name="等线">
    <w:panose1 w:val="02010600030101010101"/>
  </w:font>
  <w:font w:name="仿宋">
    <w:panose1 w:val="02010609060101010101"/>
  </w:font>
  <w:font w:name="方正楷体_GBK">
    <w:panose1 w:val="020B0503020202020204"/>
  </w:font>
  <w:font w:name="Courier New">
    <w:panose1 w:val="02070309020205020404"/>
  </w:font>
  <w:font w:name="Cambria">
    <w:panose1 w:val="02040503050406030204"/>
  </w:font>
  <w:font w:name="方正姚体">
    <w:panose1 w:val="02010601030101010101"/>
  </w:font>
  <w:font w:name="Verdana">
    <w:panose1 w:val="020B0604030504040204"/>
  </w:font>
  <w:font w:name="仿宋_GB2312">
    <w:panose1 w:val="02010609060101010101"/>
  </w:font>
  <w:font w:name="幼圆">
    <w:panose1 w:val="02010509060101010101"/>
  </w:font>
  <w:font w:name="黑体">
    <w:panose1 w:val="02010609060101010101"/>
  </w:font>
  <w:font w:name="楷体_GB2312">
    <w:panose1 w:val="02010609060101010101"/>
  </w:font>
  <w:font w:name="微软雅黑">
    <w:panose1 w:val="020B0503020204020204"/>
  </w:font>
  <w:font w:name="Calibri">
    <w:panose1 w:val="020F050202020403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jc w:val="both"/>
    </w:pPr>
    <w:r/>
    <w:r/>
  </w:p>
  <w:p>
    <w:pPr>
      <w:pStyle w:val="91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ind w:firstLine="4680"/>
    </w:pPr>
    <w:r>
      <w:t xml:space="preserve">2</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7216" behindDoc="0" locked="0" layoutInCell="1" allowOverlap="1">
              <wp:simplePos x="0" y="0"/>
              <wp:positionH relativeFrom="margin">
                <wp:align>center</wp:align>
              </wp:positionH>
              <wp:positionV relativeFrom="paragraph">
                <wp:posOffset>0</wp:posOffset>
              </wp:positionV>
              <wp:extent cx="58420" cy="3175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58420" cy="317500"/>
                      </a:xfrm>
                      <a:prstGeom prst="rect">
                        <a:avLst/>
                      </a:prstGeom>
                      <a:noFill/>
                      <a:ln>
                        <a:noFill/>
                      </a:ln>
                    </wps:spPr>
                    <wps:txbx>
                      <w:txbxContent>
                        <w:p>
                          <w:pPr>
                            <w:pStyle w:val="915"/>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14:sizeRelH relativeFrom="page">
                <wp14:pctWidth>0</wp14:pctWidth>
              </wp14:sizeRelH>
              <wp14:sizeRelV relativeFrom="page">
                <wp14:pctHeight>0</wp14:pctHeight>
              </wp14:sizeRelV>
            </wp:anchor>
          </w:drawing>
        </mc:Choice>
        <mc:Fallback>
          <w:pict>
            <v:shape id="shape 0" o:spid="_x0000_s0" o:spt="202" type="#_x0000_t202" style="position:absolute;z-index:251657216;o:allowoverlap:true;o:allowincell:true;mso-position-horizontal-relative:margin;mso-position-horizontal:center;mso-position-vertical-relative:text;margin-top:0.0pt;mso-position-vertical:absolute;width:4.6pt;height:25.0pt;mso-wrap-distance-left:9.0pt;mso-wrap-distance-top:0.0pt;mso-wrap-distance-right:9.0pt;mso-wrap-distance-bottom:0.0pt;visibility:visible;" filled="f" stroked="f">
              <v:textbox inset="0,0,0,0">
                <w:txbxContent>
                  <w:p>
                    <w:pPr>
                      <w:pStyle w:val="91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91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jc w:val="center"/>
    </w:pPr>
    <w:r>
      <w:fldChar w:fldCharType="begin"/>
    </w:r>
    <w:r>
      <w:instrText xml:space="preserve">PAGE   \* MERGEFORMAT</w:instrText>
    </w:r>
    <w:r>
      <w:fldChar w:fldCharType="separate"/>
    </w:r>
    <w:r>
      <w:rPr>
        <w:lang w:val="zh-CN"/>
      </w:rPr>
      <w:t xml:space="preserve">2</w:t>
    </w:r>
    <w: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ind w:firstLine="4680"/>
    </w:pPr>
    <w:r>
      <mc:AlternateContent>
        <mc:Choice Requires="wpg">
          <w:drawing>
            <wp:anchor xmlns:wp="http://schemas.openxmlformats.org/drawingml/2006/wordprocessingDrawing" xmlns:wp14="http://schemas.microsoft.com/office/word/2010/wordprocessingDrawing" distT="0" distB="0" distL="114300" distR="114300" simplePos="0" relativeHeight="25165619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5"/>
                          </w:pPr>
                          <w:r>
                            <w:fldChar w:fldCharType="begin"/>
                          </w:r>
                          <w:r>
                            <w:instrText xml:space="preserve"> PAGE  \* MERGEFORMAT </w:instrText>
                          </w:r>
                          <w:r>
                            <w:fldChar w:fldCharType="separate"/>
                          </w:r>
                          <w:r>
                            <w:t xml:space="preserve">3</w:t>
                          </w:r>
                          <w:r>
                            <w:fldChar w:fldCharType="end"/>
                          </w:r>
                          <w:r/>
                        </w:p>
                        <w:p>
                          <w:r/>
                          <w:r/>
                        </w:p>
                      </w:txbxContent>
                    </wps:txbx>
                    <wps:bodyPr wrap="none" lIns="0" tIns="0" rIns="0" bIns="0" upright="1">
                      <a:spAutoFit/>
                    </wps:bodyPr>
                  </wps:wsp>
                </a:graphicData>
              </a:graphic>
              <wp14:sizeRelH relativeFrom="page">
                <wp14:pctWidth>0</wp14:pctWidth>
              </wp14:sizeRelH>
              <wp14:sizeRelV relativeFrom="page">
                <wp14:pctHeight>0</wp14:pctHeight>
              </wp14:sizeRelV>
            </wp:anchor>
          </w:drawing>
        </mc:Choice>
        <mc:Fallback>
          <w:pict>
            <v:shape id="shape 1" o:spid="_x0000_s1" o:spt="202" type="#_x0000_t202" style="position:absolute;z-index:25165619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5"/>
                    </w:pPr>
                    <w:r>
                      <w:fldChar w:fldCharType="begin"/>
                    </w:r>
                    <w:r>
                      <w:instrText xml:space="preserve"> PAGE  \* MERGEFORMAT </w:instrText>
                    </w:r>
                    <w:r>
                      <w:fldChar w:fldCharType="separate"/>
                    </w:r>
                    <w:r>
                      <w:t xml:space="preserve">3</w:t>
                    </w:r>
                    <w:r>
                      <w:fldChar w:fldCharType="end"/>
                    </w:r>
                    <w:r/>
                  </w:p>
                  <w:p>
                    <w:r/>
                    <w:r/>
                  </w:p>
                </w:txbxContent>
              </v:textbox>
            </v:shape>
          </w:pict>
        </mc:Fallback>
      </mc:AlternateContent>
    </w:r>
    <w:r>
      <w:rPr>
        <w:rFonts w:hint="eastAsia"/>
      </w:rPr>
      <w:t xml:space="preserve">6</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16205" cy="3175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16205" cy="317500"/>
                      </a:xfrm>
                      <a:prstGeom prst="rect">
                        <a:avLst/>
                      </a:prstGeom>
                      <a:noFill/>
                      <a:ln>
                        <a:noFill/>
                      </a:ln>
                    </wps:spPr>
                    <wps:txbx>
                      <w:txbxContent>
                        <w:p>
                          <w:pPr>
                            <w:pStyle w:val="915"/>
                          </w:pPr>
                          <w:r>
                            <w:fldChar w:fldCharType="begin"/>
                          </w:r>
                          <w:r>
                            <w:instrText xml:space="preserve"> PAGE  \* MERGEFORMAT </w:instrText>
                          </w:r>
                          <w:r>
                            <w:fldChar w:fldCharType="separate"/>
                          </w:r>
                          <w:r>
                            <w:t xml:space="preserve">50</w:t>
                          </w:r>
                          <w:r>
                            <w:fldChar w:fldCharType="end"/>
                          </w:r>
                          <w:r/>
                        </w:p>
                      </w:txbxContent>
                    </wps:txbx>
                    <wps:bodyPr wrap="none" lIns="0" tIns="0" rIns="0" bIns="0" upright="1">
                      <a:spAutoFit/>
                    </wps:bodyPr>
                  </wps:wsp>
                </a:graphicData>
              </a:graphic>
              <wp14:sizeRelH relativeFrom="page">
                <wp14:pctWidth>0</wp14:pctWidth>
              </wp14:sizeRelH>
              <wp14:sizeRelV relativeFrom="page">
                <wp14:pctHeight>0</wp14:pctHeight>
              </wp14:sizeRelV>
            </wp:anchor>
          </w:drawing>
        </mc:Choice>
        <mc:Fallback>
          <w:pict>
            <v:shape id="shape 2" o:spid="_x0000_s2" o:spt="202" type="#_x0000_t202" style="position:absolute;z-index:251658240;o:allowoverlap:true;o:allowincell:true;mso-position-horizontal-relative:margin;mso-position-horizontal:center;mso-position-vertical-relative:text;margin-top:0.0pt;mso-position-vertical:absolute;width:9.2pt;height:25.0pt;mso-wrap-distance-left:9.0pt;mso-wrap-distance-top:0.0pt;mso-wrap-distance-right:9.0pt;mso-wrap-distance-bottom:0.0pt;visibility:visible;" filled="f" stroked="f">
              <v:textbox inset="0,0,0,0">
                <w:txbxContent>
                  <w:p>
                    <w:pPr>
                      <w:pStyle w:val="915"/>
                    </w:pPr>
                    <w:r>
                      <w:fldChar w:fldCharType="begin"/>
                    </w:r>
                    <w:r>
                      <w:instrText xml:space="preserve"> PAGE  \* MERGEFORMAT </w:instrText>
                    </w:r>
                    <w:r>
                      <w:fldChar w:fldCharType="separate"/>
                    </w:r>
                    <w:r>
                      <w:t xml:space="preserve">50</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6205" cy="635000"/>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116205" cy="635000"/>
                      </a:xfrm>
                      <a:prstGeom prst="rect">
                        <a:avLst/>
                      </a:prstGeom>
                      <a:noFill/>
                      <a:ln>
                        <a:noFill/>
                      </a:ln>
                    </wps:spPr>
                    <wps:txbx>
                      <w:txbxContent>
                        <w:p>
                          <w:pPr>
                            <w:pStyle w:val="915"/>
                          </w:pPr>
                          <w:r>
                            <w:fldChar w:fldCharType="begin"/>
                          </w:r>
                          <w:r>
                            <w:instrText xml:space="preserve"> PAGE  \* MERGEFORMAT </w:instrText>
                          </w:r>
                          <w:r>
                            <w:fldChar w:fldCharType="separate"/>
                          </w:r>
                          <w:r>
                            <w:t xml:space="preserve">42</w:t>
                          </w:r>
                          <w:r>
                            <w:fldChar w:fldCharType="end"/>
                          </w:r>
                          <w:r/>
                        </w:p>
                        <w:p>
                          <w:r/>
                          <w:r/>
                        </w:p>
                      </w:txbxContent>
                    </wps:txbx>
                    <wps:bodyPr wrap="none" lIns="0" tIns="0" rIns="0" bIns="0" upright="1">
                      <a:spAutoFit/>
                    </wps:bodyPr>
                  </wps:wsp>
                </a:graphicData>
              </a:graphic>
              <wp14:sizeRelH relativeFrom="page">
                <wp14:pctWidth>0</wp14:pctWidth>
              </wp14:sizeRelH>
              <wp14:sizeRelV relativeFrom="page">
                <wp14:pctHeight>0</wp14:pctHeight>
              </wp14:sizeRelV>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9.2pt;height:50.0pt;mso-wrap-distance-left:9.0pt;mso-wrap-distance-top:0.0pt;mso-wrap-distance-right:9.0pt;mso-wrap-distance-bottom:0.0pt;visibility:visible;" filled="f" stroked="f">
              <v:textbox inset="0,0,0,0">
                <w:txbxContent>
                  <w:p>
                    <w:pPr>
                      <w:pStyle w:val="915"/>
                    </w:pPr>
                    <w:r>
                      <w:fldChar w:fldCharType="begin"/>
                    </w:r>
                    <w:r>
                      <w:instrText xml:space="preserve"> PAGE  \* MERGEFORMAT </w:instrText>
                    </w:r>
                    <w:r>
                      <w:fldChar w:fldCharType="separate"/>
                    </w:r>
                    <w:r>
                      <w:t xml:space="preserve">42</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pBdr>
        <w:bottom w:val="none" w:color="000000"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jc w:val="left"/>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1147"/>
      <w:isLgl w:val="false"/>
      <w:suff w:val="tab"/>
      <w:lvlText w:val="附录%1."/>
      <w:lvlJc w:val="left"/>
      <w:pPr>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nothing"/>
      <w:lvlText w:val="%1、"/>
      <w:lvlJc w:val="left"/>
      <w:pPr/>
    </w:lvl>
    <w:lvl w:ilvl="1">
      <w:start w:val="1"/>
      <w:numFmt w:val="decimal"/>
      <w:isLgl w:val="false"/>
      <w:suff w:val="nothing"/>
      <w:lvlText w:val="%2．"/>
      <w:lvlJc w:val="left"/>
      <w:pPr/>
    </w:lvl>
    <w:lvl w:ilvl="2">
      <w:start w:val="1"/>
      <w:numFmt w:val="decimal"/>
      <w:isLgl w:val="false"/>
      <w:suff w:val="nothing"/>
      <w:lvlText w:val="（%3）"/>
      <w:lvlJc w:val="left"/>
      <w:pPr/>
    </w:lvl>
    <w:lvl w:ilvl="3">
      <w:start w:val="1"/>
      <w:numFmt w:val="decimalEnclosedCircleChinese"/>
      <w:isLgl w:val="false"/>
      <w:suff w:val="nothing"/>
      <w:lvlText w:val="%4"/>
      <w:lvlJc w:val="left"/>
      <w:pPr/>
    </w:lvl>
    <w:lvl w:ilvl="4">
      <w:start w:val="1"/>
      <w:numFmt w:val="decimal"/>
      <w:pStyle w:val="1159"/>
      <w:isLgl w:val="false"/>
      <w:suff w:val="nothing"/>
      <w:lvlText w:val="%5）"/>
      <w:lvlJc w:val="left"/>
      <w:pPr/>
    </w:lvl>
    <w:lvl w:ilvl="5">
      <w:start w:val="1"/>
      <w:numFmt w:val="lowerLetter"/>
      <w:isLgl w:val="false"/>
      <w:suff w:val="nothing"/>
      <w:lvlText w:val="%6．"/>
      <w:lvlJc w:val="left"/>
      <w:pPr/>
    </w:lvl>
    <w:lvl w:ilvl="6">
      <w:start w:val="1"/>
      <w:numFmt w:val="lowerLetter"/>
      <w:isLgl w:val="false"/>
      <w:suff w:val="nothing"/>
      <w:lvlText w:val="%7）"/>
      <w:lvlJc w:val="left"/>
      <w:pPr/>
    </w:lvl>
    <w:lvl w:ilvl="7">
      <w:start w:val="1"/>
      <w:numFmt w:val="lowerRoman"/>
      <w:isLgl w:val="false"/>
      <w:suff w:val="nothing"/>
      <w:lvlText w:val="%8．"/>
      <w:lvlJc w:val="left"/>
      <w:pPr/>
    </w:lvl>
    <w:lvl w:ilvl="8">
      <w:start w:val="1"/>
      <w:numFmt w:val="lowerRoman"/>
      <w:isLgl w:val="false"/>
      <w:suff w:val="nothing"/>
      <w:lvlText w:val="%9）"/>
      <w:lvlJc w:val="left"/>
      <w:p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japaneseCounting"/>
      <w:pStyle w:val="1153"/>
      <w:isLgl w:val="false"/>
      <w:suff w:val="tab"/>
      <w:lvlText w:val="第%1章"/>
      <w:lvlJc w:val="left"/>
      <w:pPr>
        <w:ind w:left="9351" w:hanging="420"/>
      </w:pPr>
      <w:rPr>
        <w:rFonts w:hint="eastAsia" w:ascii="黑体" w:eastAsia="黑体"/>
        <w:b w:val="0"/>
        <w:sz w:val="36"/>
        <w:lang w:val="en-US"/>
      </w:rPr>
    </w:lvl>
    <w:lvl w:ilvl="1">
      <w:start w:val="1"/>
      <w:numFmt w:val="decimal"/>
      <w:pStyle w:val="1154"/>
      <w:isLgl w:val="false"/>
      <w:suff w:val="tab"/>
      <w:lvlText w:val="%1.%2"/>
      <w:lvlJc w:val="left"/>
      <w:pPr>
        <w:ind w:left="0" w:firstLine="0"/>
        <w:tabs>
          <w:tab w:val="num"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155"/>
      <w:isLgl w:val="false"/>
      <w:suff w:val="tab"/>
      <w:lvlText w:val="%1.%2.%3"/>
      <w:lvlJc w:val="left"/>
      <w:pPr>
        <w:ind w:left="0" w:firstLine="0"/>
        <w:tabs>
          <w:tab w:val="num"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142"/>
      <w:isLgl w:val="false"/>
      <w:suff w:val="tab"/>
      <w:lvlText w:val="%1.%2.%3.%4"/>
      <w:lvlJc w:val="left"/>
      <w:pPr>
        <w:ind w:left="0" w:firstLine="0"/>
        <w:tabs>
          <w:tab w:val="num" w:pos="1134" w:leader="none"/>
        </w:tabs>
      </w:pPr>
      <w:rPr>
        <w:rFonts w:hint="eastAsia"/>
      </w:rPr>
    </w:lvl>
    <w:lvl w:ilvl="4">
      <w:start w:val="1"/>
      <w:numFmt w:val="decimal"/>
      <w:isLgl w:val="false"/>
      <w:suff w:val="tab"/>
      <w:lvlText w:val="%1.%2.%3.%4.%5"/>
      <w:lvlJc w:val="left"/>
      <w:pPr>
        <w:ind w:left="4620" w:hanging="850"/>
        <w:tabs>
          <w:tab w:val="num" w:pos="4850" w:leader="none"/>
        </w:tabs>
      </w:pPr>
      <w:rPr>
        <w:rFonts w:hint="eastAsia"/>
      </w:rPr>
    </w:lvl>
    <w:lvl w:ilvl="5">
      <w:start w:val="1"/>
      <w:numFmt w:val="decimal"/>
      <w:isLgl w:val="false"/>
      <w:suff w:val="tab"/>
      <w:lvlText w:val="%1.%2.%3.%4.%5.%6"/>
      <w:lvlJc w:val="left"/>
      <w:pPr>
        <w:ind w:left="5329" w:hanging="1134"/>
        <w:tabs>
          <w:tab w:val="num" w:pos="5635" w:leader="none"/>
        </w:tabs>
      </w:pPr>
      <w:rPr>
        <w:rFonts w:hint="eastAsia"/>
      </w:rPr>
    </w:lvl>
    <w:lvl w:ilvl="6">
      <w:start w:val="1"/>
      <w:numFmt w:val="decimal"/>
      <w:isLgl w:val="false"/>
      <w:suff w:val="tab"/>
      <w:lvlText w:val="%1.%2.%3.%4.%5.%6.%7"/>
      <w:lvlJc w:val="left"/>
      <w:pPr>
        <w:ind w:left="5896" w:hanging="1276"/>
        <w:tabs>
          <w:tab w:val="num" w:pos="6420" w:leader="none"/>
        </w:tabs>
      </w:pPr>
      <w:rPr>
        <w:rFonts w:hint="eastAsia"/>
      </w:rPr>
    </w:lvl>
    <w:lvl w:ilvl="7">
      <w:start w:val="1"/>
      <w:numFmt w:val="decimal"/>
      <w:isLgl w:val="false"/>
      <w:suff w:val="tab"/>
      <w:lvlText w:val="%1.%2.%3.%4.%5.%6.%7.%8"/>
      <w:lvlJc w:val="left"/>
      <w:pPr>
        <w:ind w:left="6463" w:hanging="1418"/>
        <w:tabs>
          <w:tab w:val="num" w:pos="6845" w:leader="none"/>
        </w:tabs>
      </w:pPr>
      <w:rPr>
        <w:rFonts w:hint="eastAsia"/>
      </w:rPr>
    </w:lvl>
    <w:lvl w:ilvl="8">
      <w:start w:val="1"/>
      <w:numFmt w:val="decimal"/>
      <w:isLgl w:val="false"/>
      <w:suff w:val="tab"/>
      <w:lvlText w:val="%1.%2.%3.%4.%5.%6.%7.%8.%9"/>
      <w:lvlJc w:val="left"/>
      <w:pPr>
        <w:ind w:left="7171" w:hanging="1700"/>
        <w:tabs>
          <w:tab w:val="num" w:pos="7631" w:leader="none"/>
        </w:tabs>
      </w:pPr>
      <w:rPr>
        <w:rFonts w:hint="eastAsia"/>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3"/>
  </w:num>
  <w:num w:numId="2">
    <w:abstractNumId w:val="5"/>
  </w:num>
  <w:num w:numId="3">
    <w:abstractNumId w:val="9"/>
  </w:num>
  <w:num w:numId="4">
    <w:abstractNumId w:val="4"/>
  </w:num>
  <w:num w:numId="5">
    <w:abstractNumId w:val="6"/>
  </w:num>
  <w:num w:numId="6">
    <w:abstractNumId w:val="14"/>
  </w:num>
  <w:num w:numId="7">
    <w:abstractNumId w:val="8"/>
  </w:num>
  <w:num w:numId="8">
    <w:abstractNumId w:val="10"/>
  </w:num>
  <w:num w:numId="9">
    <w:abstractNumId w:val="7"/>
  </w:num>
  <w:num w:numId="10">
    <w:abstractNumId w:val="12"/>
  </w:num>
  <w:num w:numId="11">
    <w:abstractNumId w:val="11"/>
  </w:num>
  <w:num w:numId="12">
    <w:abstractNumId w:val="3"/>
  </w:num>
  <w:num w:numId="13">
    <w:abstractNumId w:val="2"/>
  </w:num>
  <w:num w:numId="14">
    <w:abstractNumId w:val="1"/>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7">
    <w:name w:val="Heading 3 Char"/>
    <w:basedOn w:val="891"/>
    <w:link w:val="884"/>
    <w:uiPriority w:val="9"/>
    <w:rPr>
      <w:rFonts w:ascii="Arial" w:hAnsi="Arial" w:eastAsia="Arial" w:cs="Arial"/>
      <w:sz w:val="30"/>
      <w:szCs w:val="30"/>
    </w:rPr>
  </w:style>
  <w:style w:type="character" w:styleId="19">
    <w:name w:val="Heading 4 Char"/>
    <w:basedOn w:val="891"/>
    <w:link w:val="885"/>
    <w:uiPriority w:val="9"/>
    <w:rPr>
      <w:rFonts w:ascii="Arial" w:hAnsi="Arial" w:eastAsia="Arial" w:cs="Arial"/>
      <w:b/>
      <w:bCs/>
      <w:sz w:val="26"/>
      <w:szCs w:val="26"/>
    </w:rPr>
  </w:style>
  <w:style w:type="character" w:styleId="21">
    <w:name w:val="Heading 5 Char"/>
    <w:basedOn w:val="891"/>
    <w:link w:val="886"/>
    <w:uiPriority w:val="9"/>
    <w:rPr>
      <w:rFonts w:ascii="Arial" w:hAnsi="Arial" w:eastAsia="Arial" w:cs="Arial"/>
      <w:b/>
      <w:bCs/>
      <w:sz w:val="24"/>
      <w:szCs w:val="24"/>
    </w:rPr>
  </w:style>
  <w:style w:type="character" w:styleId="23">
    <w:name w:val="Heading 6 Char"/>
    <w:basedOn w:val="891"/>
    <w:link w:val="887"/>
    <w:uiPriority w:val="9"/>
    <w:rPr>
      <w:rFonts w:ascii="Arial" w:hAnsi="Arial" w:eastAsia="Arial" w:cs="Arial"/>
      <w:b/>
      <w:bCs/>
      <w:sz w:val="22"/>
      <w:szCs w:val="22"/>
    </w:rPr>
  </w:style>
  <w:style w:type="character" w:styleId="25">
    <w:name w:val="Heading 7 Char"/>
    <w:basedOn w:val="891"/>
    <w:link w:val="888"/>
    <w:uiPriority w:val="9"/>
    <w:rPr>
      <w:rFonts w:ascii="Arial" w:hAnsi="Arial" w:eastAsia="Arial" w:cs="Arial"/>
      <w:b/>
      <w:bCs/>
      <w:i/>
      <w:iCs/>
      <w:sz w:val="22"/>
      <w:szCs w:val="22"/>
    </w:rPr>
  </w:style>
  <w:style w:type="character" w:styleId="27">
    <w:name w:val="Heading 8 Char"/>
    <w:basedOn w:val="891"/>
    <w:link w:val="889"/>
    <w:uiPriority w:val="9"/>
    <w:rPr>
      <w:rFonts w:ascii="Arial" w:hAnsi="Arial" w:eastAsia="Arial" w:cs="Arial"/>
      <w:i/>
      <w:iCs/>
      <w:sz w:val="22"/>
      <w:szCs w:val="22"/>
    </w:rPr>
  </w:style>
  <w:style w:type="character" w:styleId="29">
    <w:name w:val="Heading 9 Char"/>
    <w:basedOn w:val="891"/>
    <w:link w:val="890"/>
    <w:uiPriority w:val="9"/>
    <w:rPr>
      <w:rFonts w:ascii="Arial" w:hAnsi="Arial" w:eastAsia="Arial" w:cs="Arial"/>
      <w:i/>
      <w:iCs/>
      <w:sz w:val="21"/>
      <w:szCs w:val="21"/>
    </w:rPr>
  </w:style>
  <w:style w:type="character" w:styleId="34">
    <w:name w:val="Title Char"/>
    <w:basedOn w:val="891"/>
    <w:link w:val="905"/>
    <w:uiPriority w:val="10"/>
    <w:rPr>
      <w:sz w:val="48"/>
      <w:szCs w:val="48"/>
    </w:rPr>
  </w:style>
  <w:style w:type="character" w:styleId="36">
    <w:name w:val="Subtitle Char"/>
    <w:basedOn w:val="891"/>
    <w:link w:val="907"/>
    <w:uiPriority w:val="11"/>
    <w:rPr>
      <w:sz w:val="24"/>
      <w:szCs w:val="24"/>
    </w:rPr>
  </w:style>
  <w:style w:type="character" w:styleId="38">
    <w:name w:val="Quote Char"/>
    <w:link w:val="909"/>
    <w:uiPriority w:val="29"/>
    <w:rPr>
      <w:i/>
    </w:rPr>
  </w:style>
  <w:style w:type="character" w:styleId="40">
    <w:name w:val="Intense Quote Char"/>
    <w:link w:val="911"/>
    <w:uiPriority w:val="30"/>
    <w:rPr>
      <w:i/>
    </w:rPr>
  </w:style>
  <w:style w:type="character" w:styleId="175">
    <w:name w:val="Footnote Text Char"/>
    <w:link w:val="1046"/>
    <w:uiPriority w:val="99"/>
    <w:rPr>
      <w:sz w:val="18"/>
    </w:rPr>
  </w:style>
  <w:style w:type="character" w:styleId="178">
    <w:name w:val="Endnote Text Char"/>
    <w:link w:val="1049"/>
    <w:uiPriority w:val="99"/>
    <w:rPr>
      <w:sz w:val="20"/>
    </w:rPr>
  </w:style>
  <w:style w:type="paragraph" w:styleId="881" w:default="1">
    <w:name w:val="Normal"/>
    <w:qFormat/>
    <w:pPr>
      <w:spacing w:after="200" w:line="300" w:lineRule="atLeast"/>
    </w:pPr>
    <w:rPr>
      <w:rFonts w:ascii="Calibri" w:hAnsi="Calibri"/>
      <w:sz w:val="22"/>
    </w:rPr>
  </w:style>
  <w:style w:type="paragraph" w:styleId="882">
    <w:name w:val="Heading 1"/>
    <w:basedOn w:val="881"/>
    <w:next w:val="881"/>
    <w:link w:val="1063"/>
    <w:qFormat/>
    <w:pPr>
      <w:jc w:val="center"/>
      <w:outlineLvl w:val="0"/>
    </w:pPr>
    <w:rPr>
      <w:rFonts w:ascii="楷体_GB2312" w:hAnsi="楷体_GB2312"/>
      <w:b/>
      <w:sz w:val="28"/>
    </w:rPr>
  </w:style>
  <w:style w:type="paragraph" w:styleId="883">
    <w:name w:val="Heading 2"/>
    <w:basedOn w:val="881"/>
    <w:next w:val="881"/>
    <w:link w:val="1064"/>
    <w:qFormat/>
    <w:pPr>
      <w:jc w:val="center"/>
      <w:spacing w:before="260" w:after="260" w:line="416" w:lineRule="auto"/>
      <w:outlineLvl w:val="1"/>
    </w:pPr>
    <w:rPr>
      <w:rFonts w:ascii="Arial" w:hAnsi="Arial" w:eastAsia="幼圆"/>
      <w:b/>
      <w:sz w:val="44"/>
    </w:rPr>
  </w:style>
  <w:style w:type="paragraph" w:styleId="884">
    <w:name w:val="Heading 3"/>
    <w:basedOn w:val="881"/>
    <w:next w:val="881"/>
    <w:link w:val="896"/>
    <w:qFormat/>
    <w:pPr>
      <w:keepLines/>
      <w:keepNext/>
      <w:spacing w:before="260" w:after="260" w:line="416" w:lineRule="auto"/>
      <w:outlineLvl w:val="2"/>
    </w:pPr>
    <w:rPr>
      <w:b/>
      <w:sz w:val="32"/>
    </w:rPr>
  </w:style>
  <w:style w:type="paragraph" w:styleId="885">
    <w:name w:val="Heading 4"/>
    <w:basedOn w:val="881"/>
    <w:next w:val="881"/>
    <w:link w:val="897"/>
    <w:qFormat/>
    <w:pPr>
      <w:keepLines/>
      <w:keepNext/>
      <w:spacing w:before="280" w:after="290" w:line="376" w:lineRule="auto"/>
      <w:outlineLvl w:val="3"/>
    </w:pPr>
    <w:rPr>
      <w:rFonts w:ascii="Arial" w:hAnsi="Arial" w:eastAsia="黑体"/>
      <w:b/>
      <w:bCs/>
      <w:sz w:val="28"/>
      <w:szCs w:val="28"/>
    </w:rPr>
  </w:style>
  <w:style w:type="paragraph" w:styleId="886">
    <w:name w:val="Heading 5"/>
    <w:basedOn w:val="881"/>
    <w:next w:val="881"/>
    <w:link w:val="898"/>
    <w:qFormat/>
    <w:pPr>
      <w:keepNext/>
      <w:outlineLvl w:val="4"/>
    </w:pPr>
    <w:rPr>
      <w:rFonts w:ascii="宋体" w:hAnsi="宋体"/>
      <w:b/>
      <w:bCs/>
    </w:rPr>
  </w:style>
  <w:style w:type="paragraph" w:styleId="887">
    <w:name w:val="Heading 6"/>
    <w:basedOn w:val="881"/>
    <w:next w:val="881"/>
    <w:link w:val="899"/>
    <w:uiPriority w:val="9"/>
    <w:unhideWhenUsed/>
    <w:qFormat/>
    <w:pPr>
      <w:keepLines/>
      <w:keepNext/>
      <w:spacing w:before="320"/>
      <w:outlineLvl w:val="5"/>
    </w:pPr>
    <w:rPr>
      <w:rFonts w:ascii="Arial" w:hAnsi="Arial" w:eastAsia="Arial" w:cs="Arial"/>
      <w:b/>
      <w:bCs/>
      <w:szCs w:val="22"/>
    </w:rPr>
  </w:style>
  <w:style w:type="paragraph" w:styleId="888">
    <w:name w:val="Heading 7"/>
    <w:basedOn w:val="881"/>
    <w:next w:val="881"/>
    <w:link w:val="900"/>
    <w:uiPriority w:val="9"/>
    <w:unhideWhenUsed/>
    <w:qFormat/>
    <w:pPr>
      <w:keepLines/>
      <w:keepNext/>
      <w:spacing w:before="320"/>
      <w:outlineLvl w:val="6"/>
    </w:pPr>
    <w:rPr>
      <w:rFonts w:ascii="Arial" w:hAnsi="Arial" w:eastAsia="Arial" w:cs="Arial"/>
      <w:b/>
      <w:bCs/>
      <w:i/>
      <w:iCs/>
      <w:szCs w:val="22"/>
    </w:rPr>
  </w:style>
  <w:style w:type="paragraph" w:styleId="889">
    <w:name w:val="Heading 8"/>
    <w:basedOn w:val="881"/>
    <w:next w:val="881"/>
    <w:link w:val="901"/>
    <w:uiPriority w:val="9"/>
    <w:unhideWhenUsed/>
    <w:qFormat/>
    <w:pPr>
      <w:keepLines/>
      <w:keepNext/>
      <w:spacing w:before="320"/>
      <w:outlineLvl w:val="7"/>
    </w:pPr>
    <w:rPr>
      <w:rFonts w:ascii="Arial" w:hAnsi="Arial" w:eastAsia="Arial" w:cs="Arial"/>
      <w:i/>
      <w:iCs/>
      <w:szCs w:val="22"/>
    </w:rPr>
  </w:style>
  <w:style w:type="paragraph" w:styleId="890">
    <w:name w:val="Heading 9"/>
    <w:basedOn w:val="881"/>
    <w:next w:val="881"/>
    <w:link w:val="902"/>
    <w:uiPriority w:val="9"/>
    <w:unhideWhenUsed/>
    <w:qFormat/>
    <w:pPr>
      <w:keepLines/>
      <w:keepNext/>
      <w:spacing w:before="320"/>
      <w:outlineLvl w:val="8"/>
    </w:pPr>
    <w:rPr>
      <w:rFonts w:ascii="Arial" w:hAnsi="Arial" w:eastAsia="Arial" w:cs="Arial"/>
      <w:i/>
      <w:iCs/>
      <w:sz w:val="21"/>
      <w:szCs w:val="21"/>
    </w:rPr>
  </w:style>
  <w:style w:type="character" w:styleId="891" w:default="1">
    <w:name w:val="Default Paragraph Font"/>
    <w:uiPriority w:val="1"/>
    <w:semiHidden/>
    <w:unhideWhenUsed/>
  </w:style>
  <w:style w:type="table" w:styleId="892" w:default="1">
    <w:name w:val="Normal Table"/>
    <w:uiPriority w:val="99"/>
    <w:semiHidden/>
    <w:unhideWhenUsed/>
    <w:tblPr>
      <w:tblInd w:w="0" w:type="dxa"/>
      <w:tblCellMar>
        <w:left w:w="108" w:type="dxa"/>
        <w:top w:w="0" w:type="dxa"/>
        <w:right w:w="108" w:type="dxa"/>
        <w:bottom w:w="0" w:type="dxa"/>
      </w:tblCellMar>
    </w:tblPr>
  </w:style>
  <w:style w:type="numbering" w:styleId="893" w:default="1">
    <w:name w:val="No List"/>
    <w:uiPriority w:val="99"/>
    <w:semiHidden/>
    <w:unhideWhenUsed/>
  </w:style>
  <w:style w:type="character" w:styleId="894" w:customStyle="1">
    <w:name w:val="Heading 1 Char"/>
    <w:uiPriority w:val="9"/>
    <w:rPr>
      <w:rFonts w:ascii="Arial" w:hAnsi="Arial" w:eastAsia="Arial" w:cs="Arial"/>
      <w:sz w:val="40"/>
      <w:szCs w:val="40"/>
    </w:rPr>
  </w:style>
  <w:style w:type="character" w:styleId="895" w:customStyle="1">
    <w:name w:val="Heading 2 Char"/>
    <w:uiPriority w:val="9"/>
    <w:rPr>
      <w:rFonts w:ascii="Arial" w:hAnsi="Arial" w:eastAsia="Arial" w:cs="Arial"/>
      <w:sz w:val="34"/>
    </w:rPr>
  </w:style>
  <w:style w:type="character" w:styleId="896" w:customStyle="1">
    <w:name w:val="标题 3 字符"/>
    <w:link w:val="884"/>
    <w:uiPriority w:val="9"/>
    <w:rPr>
      <w:rFonts w:ascii="Arial" w:hAnsi="Arial" w:eastAsia="Arial" w:cs="Arial"/>
      <w:sz w:val="30"/>
      <w:szCs w:val="30"/>
    </w:rPr>
  </w:style>
  <w:style w:type="character" w:styleId="897" w:customStyle="1">
    <w:name w:val="标题 4 字符"/>
    <w:link w:val="885"/>
    <w:uiPriority w:val="9"/>
    <w:rPr>
      <w:rFonts w:ascii="Arial" w:hAnsi="Arial" w:eastAsia="Arial" w:cs="Arial"/>
      <w:b/>
      <w:bCs/>
      <w:sz w:val="26"/>
      <w:szCs w:val="26"/>
    </w:rPr>
  </w:style>
  <w:style w:type="character" w:styleId="898" w:customStyle="1">
    <w:name w:val="标题 5 字符"/>
    <w:link w:val="886"/>
    <w:uiPriority w:val="9"/>
    <w:rPr>
      <w:rFonts w:ascii="Arial" w:hAnsi="Arial" w:eastAsia="Arial" w:cs="Arial"/>
      <w:b/>
      <w:bCs/>
      <w:sz w:val="24"/>
      <w:szCs w:val="24"/>
    </w:rPr>
  </w:style>
  <w:style w:type="character" w:styleId="899" w:customStyle="1">
    <w:name w:val="标题 6 字符"/>
    <w:link w:val="887"/>
    <w:uiPriority w:val="9"/>
    <w:rPr>
      <w:rFonts w:ascii="Arial" w:hAnsi="Arial" w:eastAsia="Arial" w:cs="Arial"/>
      <w:b/>
      <w:bCs/>
      <w:sz w:val="22"/>
      <w:szCs w:val="22"/>
    </w:rPr>
  </w:style>
  <w:style w:type="character" w:styleId="900" w:customStyle="1">
    <w:name w:val="标题 7 字符"/>
    <w:link w:val="888"/>
    <w:uiPriority w:val="9"/>
    <w:rPr>
      <w:rFonts w:ascii="Arial" w:hAnsi="Arial" w:eastAsia="Arial" w:cs="Arial"/>
      <w:b/>
      <w:bCs/>
      <w:i/>
      <w:iCs/>
      <w:sz w:val="22"/>
      <w:szCs w:val="22"/>
    </w:rPr>
  </w:style>
  <w:style w:type="character" w:styleId="901" w:customStyle="1">
    <w:name w:val="标题 8 字符"/>
    <w:link w:val="889"/>
    <w:uiPriority w:val="9"/>
    <w:rPr>
      <w:rFonts w:ascii="Arial" w:hAnsi="Arial" w:eastAsia="Arial" w:cs="Arial"/>
      <w:i/>
      <w:iCs/>
      <w:sz w:val="22"/>
      <w:szCs w:val="22"/>
    </w:rPr>
  </w:style>
  <w:style w:type="character" w:styleId="902" w:customStyle="1">
    <w:name w:val="标题 9 字符"/>
    <w:link w:val="890"/>
    <w:uiPriority w:val="9"/>
    <w:rPr>
      <w:rFonts w:ascii="Arial" w:hAnsi="Arial" w:eastAsia="Arial" w:cs="Arial"/>
      <w:i/>
      <w:iCs/>
      <w:sz w:val="21"/>
      <w:szCs w:val="21"/>
    </w:rPr>
  </w:style>
  <w:style w:type="paragraph" w:styleId="903">
    <w:name w:val="List Paragraph"/>
    <w:basedOn w:val="881"/>
    <w:next w:val="1049"/>
    <w:link w:val="1110"/>
    <w:uiPriority w:val="34"/>
    <w:qFormat/>
    <w:pPr>
      <w:ind w:firstLine="420"/>
    </w:pPr>
    <w:rPr>
      <w:szCs w:val="22"/>
    </w:rPr>
  </w:style>
  <w:style w:type="paragraph" w:styleId="904">
    <w:name w:val="No Spacing"/>
    <w:uiPriority w:val="1"/>
    <w:qFormat/>
    <w:pPr>
      <w:jc w:val="both"/>
      <w:widowControl w:val="off"/>
    </w:pPr>
    <w:rPr>
      <w:sz w:val="21"/>
      <w:szCs w:val="24"/>
    </w:rPr>
  </w:style>
  <w:style w:type="paragraph" w:styleId="905">
    <w:name w:val="Title"/>
    <w:basedOn w:val="881"/>
    <w:next w:val="881"/>
    <w:link w:val="906"/>
    <w:uiPriority w:val="99"/>
    <w:qFormat/>
    <w:pPr>
      <w:jc w:val="center"/>
      <w:spacing w:before="240" w:after="60"/>
      <w:outlineLvl w:val="0"/>
    </w:pPr>
    <w:rPr>
      <w:rFonts w:ascii="Cambria" w:hAnsi="Cambria"/>
      <w:b/>
      <w:sz w:val="32"/>
    </w:rPr>
  </w:style>
  <w:style w:type="character" w:styleId="906" w:customStyle="1">
    <w:name w:val="标题 字符"/>
    <w:link w:val="905"/>
    <w:uiPriority w:val="10"/>
    <w:rPr>
      <w:sz w:val="48"/>
      <w:szCs w:val="48"/>
    </w:rPr>
  </w:style>
  <w:style w:type="paragraph" w:styleId="907">
    <w:name w:val="Subtitle"/>
    <w:basedOn w:val="881"/>
    <w:next w:val="881"/>
    <w:link w:val="908"/>
    <w:uiPriority w:val="11"/>
    <w:qFormat/>
    <w:pPr>
      <w:spacing w:before="200"/>
    </w:pPr>
    <w:rPr>
      <w:sz w:val="24"/>
      <w:szCs w:val="24"/>
    </w:rPr>
  </w:style>
  <w:style w:type="character" w:styleId="908" w:customStyle="1">
    <w:name w:val="副标题 字符"/>
    <w:link w:val="907"/>
    <w:uiPriority w:val="11"/>
    <w:rPr>
      <w:sz w:val="24"/>
      <w:szCs w:val="24"/>
    </w:rPr>
  </w:style>
  <w:style w:type="paragraph" w:styleId="909">
    <w:name w:val="Quote"/>
    <w:basedOn w:val="881"/>
    <w:next w:val="881"/>
    <w:link w:val="910"/>
    <w:uiPriority w:val="29"/>
    <w:qFormat/>
    <w:pPr>
      <w:ind w:left="720" w:right="720"/>
    </w:pPr>
    <w:rPr>
      <w:i/>
    </w:rPr>
  </w:style>
  <w:style w:type="character" w:styleId="910" w:customStyle="1">
    <w:name w:val="引用 字符"/>
    <w:link w:val="909"/>
    <w:uiPriority w:val="29"/>
    <w:rPr>
      <w:i/>
    </w:rPr>
  </w:style>
  <w:style w:type="paragraph" w:styleId="911">
    <w:name w:val="Intense Quote"/>
    <w:basedOn w:val="881"/>
    <w:next w:val="881"/>
    <w:link w:val="91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2" w:customStyle="1">
    <w:name w:val="明显引用 字符"/>
    <w:link w:val="911"/>
    <w:uiPriority w:val="30"/>
    <w:rPr>
      <w:i/>
    </w:rPr>
  </w:style>
  <w:style w:type="paragraph" w:styleId="913">
    <w:name w:val="Header"/>
    <w:basedOn w:val="881"/>
    <w:link w:val="1085"/>
    <w:uiPriority w:val="99"/>
    <w:pPr>
      <w:jc w:val="center"/>
      <w:tabs>
        <w:tab w:val="center" w:pos="4153" w:leader="none"/>
        <w:tab w:val="right" w:pos="8306" w:leader="none"/>
      </w:tabs>
      <w:pBdr>
        <w:bottom w:val="single" w:color="000000" w:sz="6" w:space="1"/>
      </w:pBdr>
    </w:pPr>
    <w:rPr>
      <w:sz w:val="18"/>
      <w:szCs w:val="18"/>
    </w:rPr>
  </w:style>
  <w:style w:type="character" w:styleId="914" w:customStyle="1">
    <w:name w:val="Header Char"/>
    <w:uiPriority w:val="99"/>
  </w:style>
  <w:style w:type="paragraph" w:styleId="915">
    <w:name w:val="Footer"/>
    <w:basedOn w:val="881"/>
    <w:link w:val="1083"/>
    <w:uiPriority w:val="99"/>
    <w:pPr>
      <w:tabs>
        <w:tab w:val="center" w:pos="4153" w:leader="none"/>
        <w:tab w:val="right" w:pos="8306" w:leader="none"/>
      </w:tabs>
    </w:pPr>
    <w:rPr>
      <w:sz w:val="18"/>
    </w:rPr>
  </w:style>
  <w:style w:type="character" w:styleId="916" w:customStyle="1">
    <w:name w:val="Footer Char"/>
    <w:uiPriority w:val="99"/>
  </w:style>
  <w:style w:type="paragraph" w:styleId="917">
    <w:name w:val="Caption"/>
    <w:basedOn w:val="881"/>
    <w:next w:val="881"/>
    <w:qFormat/>
    <w:pPr>
      <w:spacing w:before="152" w:after="160"/>
    </w:pPr>
    <w:rPr>
      <w:rFonts w:ascii="Arial" w:hAnsi="Arial" w:eastAsia="黑体"/>
      <w:sz w:val="32"/>
    </w:rPr>
  </w:style>
  <w:style w:type="character" w:styleId="918" w:customStyle="1">
    <w:name w:val="Caption Char"/>
    <w:uiPriority w:val="99"/>
  </w:style>
  <w:style w:type="table" w:styleId="919">
    <w:name w:val="Table Grid"/>
    <w:basedOn w:val="892"/>
    <w:uiPriority w:val="59"/>
    <w:qFormat/>
    <w:pPr>
      <w:jc w:val="both"/>
      <w:widowControl w:val="off"/>
    </w:pPr>
    <w:tblPr/>
  </w:style>
  <w:style w:type="table" w:styleId="920" w:customStyle="1">
    <w:name w:val="Table Grid Light"/>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21">
    <w:name w:val="Plain Table 1"/>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22">
    <w:name w:val="Plain Table 2"/>
    <w:uiPriority w:val="59"/>
    <w:tblPr>
      <w:tblInd w:w="0" w:type="dxa"/>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923">
    <w:name w:val="Plain Table 3"/>
    <w:uiPriority w:val="99"/>
    <w:tblPr>
      <w:tblStyleRowBandSize w:val="1"/>
      <w:tblStyleColBandSize w:val="1"/>
      <w:tblInd w:w="0" w:type="dxa"/>
      <w:tblCellMar>
        <w:left w:w="0" w:type="dxa"/>
        <w:top w:w="0" w:type="dxa"/>
        <w:right w:w="0" w:type="dxa"/>
        <w:bottom w:w="0" w:type="dxa"/>
      </w:tblCellMar>
    </w:tblPr>
  </w:style>
  <w:style w:type="table" w:styleId="924">
    <w:name w:val="Plain Table 4"/>
    <w:uiPriority w:val="99"/>
    <w:tblPr>
      <w:tblStyleRowBandSize w:val="1"/>
      <w:tblStyleColBandSize w:val="1"/>
      <w:tblInd w:w="0" w:type="dxa"/>
      <w:tblCellMar>
        <w:left w:w="0" w:type="dxa"/>
        <w:top w:w="0" w:type="dxa"/>
        <w:right w:w="0" w:type="dxa"/>
        <w:bottom w:w="0" w:type="dxa"/>
      </w:tblCellMar>
    </w:tblPr>
  </w:style>
  <w:style w:type="table" w:styleId="925">
    <w:name w:val="Plain Table 5"/>
    <w:uiPriority w:val="99"/>
    <w:tblPr>
      <w:tblStyleRowBandSize w:val="1"/>
      <w:tblStyleColBandSize w:val="1"/>
      <w:tblInd w:w="0" w:type="dxa"/>
      <w:tblCellMar>
        <w:left w:w="0" w:type="dxa"/>
        <w:top w:w="0" w:type="dxa"/>
        <w:right w:w="0" w:type="dxa"/>
        <w:bottom w:w="0" w:type="dxa"/>
      </w:tblCellMar>
    </w:tblPr>
  </w:style>
  <w:style w:type="table" w:styleId="926">
    <w:name w:val="Grid Table 1 Light"/>
    <w:uiPriority w:val="99"/>
    <w:tblPr>
      <w:tblStyleRowBandSize w:val="1"/>
      <w:tblStyleColBandSize w:val="1"/>
      <w:tblInd w:w="0" w:type="dxa"/>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27" w:customStyle="1">
    <w:name w:val="Grid Table 1 Light - Accent 1"/>
    <w:uiPriority w:val="99"/>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28" w:customStyle="1">
    <w:name w:val="Grid Table 1 Light - Accent 2"/>
    <w:uiPriority w:val="99"/>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29" w:customStyle="1">
    <w:name w:val="Grid Table 1 Light - Accent 3"/>
    <w:uiPriority w:val="99"/>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30" w:customStyle="1">
    <w:name w:val="Grid Table 1 Light - Accent 4"/>
    <w:uiPriority w:val="99"/>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31" w:customStyle="1">
    <w:name w:val="Grid Table 1 Light - Accent 5"/>
    <w:uiPriority w:val="99"/>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32" w:customStyle="1">
    <w:name w:val="Grid Table 1 Light - Accent 6"/>
    <w:uiPriority w:val="99"/>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33">
    <w:name w:val="Grid Table 2"/>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34" w:customStyle="1">
    <w:name w:val="Grid Table 2 - Accent 1"/>
    <w:uiPriority w:val="99"/>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35" w:customStyle="1">
    <w:name w:val="Grid Table 2 - Accent 2"/>
    <w:uiPriority w:val="99"/>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36" w:customStyle="1">
    <w:name w:val="Grid Table 2 - Accent 3"/>
    <w:uiPriority w:val="99"/>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37" w:customStyle="1">
    <w:name w:val="Grid Table 2 - Accent 4"/>
    <w:uiPriority w:val="99"/>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38" w:customStyle="1">
    <w:name w:val="Grid Table 2 - Accent 5"/>
    <w:uiPriority w:val="99"/>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39" w:customStyle="1">
    <w:name w:val="Grid Table 2 - Accent 6"/>
    <w:uiPriority w:val="99"/>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40">
    <w:name w:val="Grid Table 3"/>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41" w:customStyle="1">
    <w:name w:val="Grid Table 3 - Accent 1"/>
    <w:uiPriority w:val="99"/>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42" w:customStyle="1">
    <w:name w:val="Grid Table 3 - Accent 2"/>
    <w:uiPriority w:val="99"/>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43" w:customStyle="1">
    <w:name w:val="Grid Table 3 - Accent 3"/>
    <w:uiPriority w:val="99"/>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44" w:customStyle="1">
    <w:name w:val="Grid Table 3 - Accent 4"/>
    <w:uiPriority w:val="99"/>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45" w:customStyle="1">
    <w:name w:val="Grid Table 3 - Accent 5"/>
    <w:uiPriority w:val="99"/>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46" w:customStyle="1">
    <w:name w:val="Grid Table 3 - Accent 6"/>
    <w:uiPriority w:val="99"/>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47">
    <w:name w:val="Grid Table 4"/>
    <w:uiPriority w:val="59"/>
    <w:tblPr>
      <w:tblStyleRowBandSize w:val="1"/>
      <w:tblStyleColBandSize w:val="1"/>
      <w:tblInd w:w="0" w:type="dxa"/>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48" w:customStyle="1">
    <w:name w:val="Grid Table 4 - Accent 1"/>
    <w:uiPriority w:val="59"/>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49" w:customStyle="1">
    <w:name w:val="Grid Table 4 - Accent 2"/>
    <w:uiPriority w:val="59"/>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50" w:customStyle="1">
    <w:name w:val="Grid Table 4 - Accent 3"/>
    <w:uiPriority w:val="59"/>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51" w:customStyle="1">
    <w:name w:val="Grid Table 4 - Accent 4"/>
    <w:uiPriority w:val="59"/>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52" w:customStyle="1">
    <w:name w:val="Grid Table 4 - Accent 5"/>
    <w:uiPriority w:val="59"/>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53" w:customStyle="1">
    <w:name w:val="Grid Table 4 - Accent 6"/>
    <w:uiPriority w:val="59"/>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54">
    <w:name w:val="Grid Table 5 Dark"/>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CellMar>
        <w:left w:w="0" w:type="dxa"/>
        <w:top w:w="0" w:type="dxa"/>
        <w:right w:w="0" w:type="dxa"/>
        <w:bottom w:w="0" w:type="dxa"/>
      </w:tblCellMar>
    </w:tblPr>
  </w:style>
  <w:style w:type="table" w:styleId="955" w:customStyle="1">
    <w:name w:val="Grid Table 5 Dark- Accent 1"/>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5f1" w:fill="dae5f1"/>
      <w:tblCellMar>
        <w:left w:w="0" w:type="dxa"/>
        <w:top w:w="0" w:type="dxa"/>
        <w:right w:w="0" w:type="dxa"/>
        <w:bottom w:w="0" w:type="dxa"/>
      </w:tblCellMar>
    </w:tblPr>
  </w:style>
  <w:style w:type="table" w:styleId="956" w:customStyle="1">
    <w:name w:val="Grid Table 5 Dark - Accent 2"/>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2dcdc" w:fill="f2dcdc"/>
      <w:tblCellMar>
        <w:left w:w="0" w:type="dxa"/>
        <w:top w:w="0" w:type="dxa"/>
        <w:right w:w="0" w:type="dxa"/>
        <w:bottom w:w="0" w:type="dxa"/>
      </w:tblCellMar>
    </w:tblPr>
  </w:style>
  <w:style w:type="table" w:styleId="957" w:customStyle="1">
    <w:name w:val="Grid Table 5 Dark - Accent 3"/>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af1dc" w:fill="eaf1dc"/>
      <w:tblCellMar>
        <w:left w:w="0" w:type="dxa"/>
        <w:top w:w="0" w:type="dxa"/>
        <w:right w:w="0" w:type="dxa"/>
        <w:bottom w:w="0" w:type="dxa"/>
      </w:tblCellMar>
    </w:tblPr>
  </w:style>
  <w:style w:type="table" w:styleId="958" w:customStyle="1">
    <w:name w:val="Grid Table 5 Dark- Accent 4"/>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5dfec" w:fill="e5dfec"/>
      <w:tblCellMar>
        <w:left w:w="0" w:type="dxa"/>
        <w:top w:w="0" w:type="dxa"/>
        <w:right w:w="0" w:type="dxa"/>
        <w:bottom w:w="0" w:type="dxa"/>
      </w:tblCellMar>
    </w:tblPr>
  </w:style>
  <w:style w:type="table" w:styleId="959" w:customStyle="1">
    <w:name w:val="Grid Table 5 Dark - Accent 5"/>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ef3" w:fill="daeef3"/>
      <w:tblCellMar>
        <w:left w:w="0" w:type="dxa"/>
        <w:top w:w="0" w:type="dxa"/>
        <w:right w:w="0" w:type="dxa"/>
        <w:bottom w:w="0" w:type="dxa"/>
      </w:tblCellMar>
    </w:tblPr>
  </w:style>
  <w:style w:type="table" w:styleId="960" w:customStyle="1">
    <w:name w:val="Grid Table 5 Dark - Accent 6"/>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de9d8" w:fill="fde9d8"/>
      <w:tblCellMar>
        <w:left w:w="0" w:type="dxa"/>
        <w:top w:w="0" w:type="dxa"/>
        <w:right w:w="0" w:type="dxa"/>
        <w:bottom w:w="0" w:type="dxa"/>
      </w:tblCellMar>
    </w:tblPr>
  </w:style>
  <w:style w:type="table" w:styleId="961">
    <w:name w:val="Grid Table 6 Colorful"/>
    <w:uiPriority w:val="99"/>
    <w:tblPr>
      <w:tblStyleRowBandSize w:val="1"/>
      <w:tblStyleColBandSize w:val="1"/>
      <w:tblInd w:w="0" w:type="dxa"/>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62" w:customStyle="1">
    <w:name w:val="Grid Table 6 Colorful - Accent 1"/>
    <w:uiPriority w:val="99"/>
    <w:tblPr>
      <w:tblStyleRowBandSize w:val="1"/>
      <w:tblStyleColBandSize w:val="1"/>
      <w:tblInd w:w="0" w:type="dxa"/>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63" w:customStyle="1">
    <w:name w:val="Grid Table 6 Colorful - Accent 2"/>
    <w:uiPriority w:val="99"/>
    <w:tblPr>
      <w:tblStyleRowBandSize w:val="1"/>
      <w:tblStyleColBandSize w:val="1"/>
      <w:tblInd w:w="0" w:type="dxa"/>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64" w:customStyle="1">
    <w:name w:val="Grid Table 6 Colorful - Accent 3"/>
    <w:uiPriority w:val="99"/>
    <w:tblPr>
      <w:tblStyleRowBandSize w:val="1"/>
      <w:tblStyleColBandSize w:val="1"/>
      <w:tblInd w:w="0" w:type="dxa"/>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65" w:customStyle="1">
    <w:name w:val="Grid Table 6 Colorful - Accent 4"/>
    <w:uiPriority w:val="99"/>
    <w:tblPr>
      <w:tblStyleRowBandSize w:val="1"/>
      <w:tblStyleColBandSize w:val="1"/>
      <w:tblInd w:w="0" w:type="dxa"/>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66" w:customStyle="1">
    <w:name w:val="Grid Table 6 Colorful - Accent 5"/>
    <w:uiPriority w:val="99"/>
    <w:tblPr>
      <w:tblStyleRowBandSize w:val="1"/>
      <w:tblStyleColBandSize w:val="1"/>
      <w:tblInd w:w="0" w:type="dxa"/>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67" w:customStyle="1">
    <w:name w:val="Grid Table 6 Colorful - Accent 6"/>
    <w:uiPriority w:val="99"/>
    <w:tblPr>
      <w:tblStyleRowBandSize w:val="1"/>
      <w:tblStyleColBandSize w:val="1"/>
      <w:tblInd w:w="0" w:type="dxa"/>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68">
    <w:name w:val="Grid Table 7 Colorful"/>
    <w:uiPriority w:val="99"/>
    <w:tblPr>
      <w:tblStyleRowBandSize w:val="1"/>
      <w:tblStyleColBandSize w:val="1"/>
      <w:tblInd w:w="0" w:type="dxa"/>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69" w:customStyle="1">
    <w:name w:val="Grid Table 7 Colorful - Accent 1"/>
    <w:uiPriority w:val="99"/>
    <w:tblPr>
      <w:tblStyleRowBandSize w:val="1"/>
      <w:tblStyleColBandSize w:val="1"/>
      <w:tblInd w:w="0" w:type="dxa"/>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70" w:customStyle="1">
    <w:name w:val="Grid Table 7 Colorful - Accent 2"/>
    <w:uiPriority w:val="99"/>
    <w:tblPr>
      <w:tblStyleRowBandSize w:val="1"/>
      <w:tblStyleColBandSize w:val="1"/>
      <w:tblInd w:w="0" w:type="dxa"/>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71" w:customStyle="1">
    <w:name w:val="Grid Table 7 Colorful - Accent 3"/>
    <w:uiPriority w:val="99"/>
    <w:tblPr>
      <w:tblStyleRowBandSize w:val="1"/>
      <w:tblStyleColBandSize w:val="1"/>
      <w:tblInd w:w="0" w:type="dxa"/>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72" w:customStyle="1">
    <w:name w:val="Grid Table 7 Colorful - Accent 4"/>
    <w:uiPriority w:val="99"/>
    <w:tblPr>
      <w:tblStyleRowBandSize w:val="1"/>
      <w:tblStyleColBandSize w:val="1"/>
      <w:tblInd w:w="0" w:type="dxa"/>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73" w:customStyle="1">
    <w:name w:val="Grid Table 7 Colorful - Accent 5"/>
    <w:uiPriority w:val="99"/>
    <w:tblPr>
      <w:tblStyleRowBandSize w:val="1"/>
      <w:tblStyleColBandSize w:val="1"/>
      <w:tblInd w:w="0" w:type="dxa"/>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74" w:customStyle="1">
    <w:name w:val="Grid Table 7 Colorful - Accent 6"/>
    <w:uiPriority w:val="99"/>
    <w:tblPr>
      <w:tblStyleRowBandSize w:val="1"/>
      <w:tblStyleColBandSize w:val="1"/>
      <w:tblInd w:w="0" w:type="dxa"/>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75">
    <w:name w:val="List Table 1 Light"/>
    <w:uiPriority w:val="99"/>
    <w:tblPr>
      <w:tblStyleRowBandSize w:val="1"/>
      <w:tblStyleColBandSize w:val="1"/>
      <w:tblInd w:w="0" w:type="dxa"/>
      <w:tblCellMar>
        <w:left w:w="0" w:type="dxa"/>
        <w:top w:w="0" w:type="dxa"/>
        <w:right w:w="0" w:type="dxa"/>
        <w:bottom w:w="0" w:type="dxa"/>
      </w:tblCellMar>
    </w:tblPr>
  </w:style>
  <w:style w:type="table" w:styleId="976" w:customStyle="1">
    <w:name w:val="List Table 1 Light - Accent 1"/>
    <w:uiPriority w:val="99"/>
    <w:tblPr>
      <w:tblStyleRowBandSize w:val="1"/>
      <w:tblStyleColBandSize w:val="1"/>
      <w:tblInd w:w="0" w:type="dxa"/>
      <w:tblCellMar>
        <w:left w:w="0" w:type="dxa"/>
        <w:top w:w="0" w:type="dxa"/>
        <w:right w:w="0" w:type="dxa"/>
        <w:bottom w:w="0" w:type="dxa"/>
      </w:tblCellMar>
    </w:tblPr>
  </w:style>
  <w:style w:type="table" w:styleId="977" w:customStyle="1">
    <w:name w:val="List Table 1 Light - Accent 2"/>
    <w:uiPriority w:val="99"/>
    <w:tblPr>
      <w:tblStyleRowBandSize w:val="1"/>
      <w:tblStyleColBandSize w:val="1"/>
      <w:tblInd w:w="0" w:type="dxa"/>
      <w:tblCellMar>
        <w:left w:w="0" w:type="dxa"/>
        <w:top w:w="0" w:type="dxa"/>
        <w:right w:w="0" w:type="dxa"/>
        <w:bottom w:w="0" w:type="dxa"/>
      </w:tblCellMar>
    </w:tblPr>
  </w:style>
  <w:style w:type="table" w:styleId="978" w:customStyle="1">
    <w:name w:val="List Table 1 Light - Accent 3"/>
    <w:uiPriority w:val="99"/>
    <w:tblPr>
      <w:tblStyleRowBandSize w:val="1"/>
      <w:tblStyleColBandSize w:val="1"/>
      <w:tblInd w:w="0" w:type="dxa"/>
      <w:tblCellMar>
        <w:left w:w="0" w:type="dxa"/>
        <w:top w:w="0" w:type="dxa"/>
        <w:right w:w="0" w:type="dxa"/>
        <w:bottom w:w="0" w:type="dxa"/>
      </w:tblCellMar>
    </w:tblPr>
  </w:style>
  <w:style w:type="table" w:styleId="979" w:customStyle="1">
    <w:name w:val="List Table 1 Light - Accent 4"/>
    <w:uiPriority w:val="99"/>
    <w:tblPr>
      <w:tblStyleRowBandSize w:val="1"/>
      <w:tblStyleColBandSize w:val="1"/>
      <w:tblInd w:w="0" w:type="dxa"/>
      <w:tblCellMar>
        <w:left w:w="0" w:type="dxa"/>
        <w:top w:w="0" w:type="dxa"/>
        <w:right w:w="0" w:type="dxa"/>
        <w:bottom w:w="0" w:type="dxa"/>
      </w:tblCellMar>
    </w:tblPr>
  </w:style>
  <w:style w:type="table" w:styleId="980" w:customStyle="1">
    <w:name w:val="List Table 1 Light - Accent 5"/>
    <w:uiPriority w:val="99"/>
    <w:tblPr>
      <w:tblStyleRowBandSize w:val="1"/>
      <w:tblStyleColBandSize w:val="1"/>
      <w:tblInd w:w="0" w:type="dxa"/>
      <w:tblCellMar>
        <w:left w:w="0" w:type="dxa"/>
        <w:top w:w="0" w:type="dxa"/>
        <w:right w:w="0" w:type="dxa"/>
        <w:bottom w:w="0" w:type="dxa"/>
      </w:tblCellMar>
    </w:tblPr>
  </w:style>
  <w:style w:type="table" w:styleId="981" w:customStyle="1">
    <w:name w:val="List Table 1 Light - Accent 6"/>
    <w:uiPriority w:val="99"/>
    <w:tblPr>
      <w:tblStyleRowBandSize w:val="1"/>
      <w:tblStyleColBandSize w:val="1"/>
      <w:tblInd w:w="0" w:type="dxa"/>
      <w:tblCellMar>
        <w:left w:w="0" w:type="dxa"/>
        <w:top w:w="0" w:type="dxa"/>
        <w:right w:w="0" w:type="dxa"/>
        <w:bottom w:w="0" w:type="dxa"/>
      </w:tblCellMar>
    </w:tblPr>
  </w:style>
  <w:style w:type="table" w:styleId="982">
    <w:name w:val="List Table 2"/>
    <w:uiPriority w:val="99"/>
    <w:tblPr>
      <w:tblStyleRowBandSize w:val="1"/>
      <w:tblStyleColBandSize w:val="1"/>
      <w:tblInd w:w="0" w:type="dxa"/>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83" w:customStyle="1">
    <w:name w:val="List Table 2 - Accent 1"/>
    <w:uiPriority w:val="99"/>
    <w:tblPr>
      <w:tblStyleRowBandSize w:val="1"/>
      <w:tblStyleColBandSize w:val="1"/>
      <w:tblInd w:w="0" w:type="dxa"/>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84" w:customStyle="1">
    <w:name w:val="List Table 2 - Accent 2"/>
    <w:uiPriority w:val="99"/>
    <w:tblPr>
      <w:tblStyleRowBandSize w:val="1"/>
      <w:tblStyleColBandSize w:val="1"/>
      <w:tblInd w:w="0" w:type="dxa"/>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85" w:customStyle="1">
    <w:name w:val="List Table 2 - Accent 3"/>
    <w:uiPriority w:val="99"/>
    <w:tblPr>
      <w:tblStyleRowBandSize w:val="1"/>
      <w:tblStyleColBandSize w:val="1"/>
      <w:tblInd w:w="0" w:type="dxa"/>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86" w:customStyle="1">
    <w:name w:val="List Table 2 - Accent 4"/>
    <w:uiPriority w:val="99"/>
    <w:tblPr>
      <w:tblStyleRowBandSize w:val="1"/>
      <w:tblStyleColBandSize w:val="1"/>
      <w:tblInd w:w="0" w:type="dxa"/>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87" w:customStyle="1">
    <w:name w:val="List Table 2 - Accent 5"/>
    <w:uiPriority w:val="99"/>
    <w:tblPr>
      <w:tblStyleRowBandSize w:val="1"/>
      <w:tblStyleColBandSize w:val="1"/>
      <w:tblInd w:w="0" w:type="dxa"/>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88" w:customStyle="1">
    <w:name w:val="List Table 2 - Accent 6"/>
    <w:uiPriority w:val="99"/>
    <w:tblPr>
      <w:tblStyleRowBandSize w:val="1"/>
      <w:tblStyleColBandSize w:val="1"/>
      <w:tblInd w:w="0" w:type="dxa"/>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89">
    <w:name w:val="List Table 3"/>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90" w:customStyle="1">
    <w:name w:val="List Table 3 - Accent 1"/>
    <w:uiPriority w:val="99"/>
    <w:tblPr>
      <w:tblStyleRowBandSize w:val="1"/>
      <w:tblStyleColBandSize w:val="1"/>
      <w:tblInd w:w="0" w:type="dxa"/>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91" w:customStyle="1">
    <w:name w:val="List Table 3 - Accent 2"/>
    <w:uiPriority w:val="99"/>
    <w:tblPr>
      <w:tblStyleRowBandSize w:val="1"/>
      <w:tblStyleColBandSize w:val="1"/>
      <w:tblInd w:w="0" w:type="dxa"/>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92" w:customStyle="1">
    <w:name w:val="List Table 3 - Accent 3"/>
    <w:uiPriority w:val="99"/>
    <w:tblPr>
      <w:tblStyleRowBandSize w:val="1"/>
      <w:tblStyleColBandSize w:val="1"/>
      <w:tblInd w:w="0" w:type="dxa"/>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93" w:customStyle="1">
    <w:name w:val="List Table 3 - Accent 4"/>
    <w:uiPriority w:val="99"/>
    <w:tblPr>
      <w:tblStyleRowBandSize w:val="1"/>
      <w:tblStyleColBandSize w:val="1"/>
      <w:tblInd w:w="0" w:type="dxa"/>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94" w:customStyle="1">
    <w:name w:val="List Table 3 - Accent 5"/>
    <w:uiPriority w:val="99"/>
    <w:tblPr>
      <w:tblStyleRowBandSize w:val="1"/>
      <w:tblStyleColBandSize w:val="1"/>
      <w:tblInd w:w="0" w:type="dxa"/>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95" w:customStyle="1">
    <w:name w:val="List Table 3 - Accent 6"/>
    <w:uiPriority w:val="99"/>
    <w:tblPr>
      <w:tblStyleRowBandSize w:val="1"/>
      <w:tblStyleColBandSize w:val="1"/>
      <w:tblInd w:w="0" w:type="dxa"/>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96">
    <w:name w:val="List Table 4"/>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97" w:customStyle="1">
    <w:name w:val="List Table 4 - Accent 1"/>
    <w:uiPriority w:val="99"/>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98" w:customStyle="1">
    <w:name w:val="List Table 4 - Accent 2"/>
    <w:uiPriority w:val="99"/>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99" w:customStyle="1">
    <w:name w:val="List Table 4 - Accent 3"/>
    <w:uiPriority w:val="99"/>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000" w:customStyle="1">
    <w:name w:val="List Table 4 - Accent 4"/>
    <w:uiPriority w:val="99"/>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001" w:customStyle="1">
    <w:name w:val="List Table 4 - Accent 5"/>
    <w:uiPriority w:val="99"/>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002" w:customStyle="1">
    <w:name w:val="List Table 4 - Accent 6"/>
    <w:uiPriority w:val="99"/>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003">
    <w:name w:val="List Table 5 Dark"/>
    <w:uiPriority w:val="99"/>
    <w:tblPr>
      <w:tblStyleRowBandSize w:val="1"/>
      <w:tblStyleColBandSize w:val="1"/>
      <w:tblInd w:w="0" w:type="dxa"/>
      <w:tblBorders>
        <w:top w:val="single" w:color="7F7F7F" w:sz="32" w:space="0"/>
        <w:left w:val="single" w:color="7F7F7F" w:sz="32" w:space="0"/>
        <w:bottom w:val="single" w:color="7F7F7F" w:sz="32" w:space="0"/>
        <w:right w:val="single" w:color="7F7F7F" w:sz="32" w:space="0"/>
      </w:tblBorders>
      <w:shd w:val="clear" w:color="7f7f7f" w:fill="7f7f7f"/>
      <w:tblCellMar>
        <w:left w:w="0" w:type="dxa"/>
        <w:top w:w="0" w:type="dxa"/>
        <w:right w:w="0" w:type="dxa"/>
        <w:bottom w:w="0" w:type="dxa"/>
      </w:tblCellMar>
    </w:tblPr>
  </w:style>
  <w:style w:type="table" w:styleId="1004" w:customStyle="1">
    <w:name w:val="List Table 5 Dark - Accent 1"/>
    <w:uiPriority w:val="99"/>
    <w:tblPr>
      <w:tblStyleRowBandSize w:val="1"/>
      <w:tblStyleColBandSize w:val="1"/>
      <w:tblInd w:w="0" w:type="dxa"/>
      <w:tblBorders>
        <w:top w:val="single" w:color="4F81BD" w:sz="32" w:space="0"/>
        <w:left w:val="single" w:color="4F81BD" w:sz="32" w:space="0"/>
        <w:bottom w:val="single" w:color="4F81BD" w:sz="32" w:space="0"/>
        <w:right w:val="single" w:color="4F81BD" w:sz="32" w:space="0"/>
      </w:tblBorders>
      <w:shd w:val="clear" w:color="4f81bd" w:fill="4f81bd"/>
      <w:tblCellMar>
        <w:left w:w="0" w:type="dxa"/>
        <w:top w:w="0" w:type="dxa"/>
        <w:right w:w="0" w:type="dxa"/>
        <w:bottom w:w="0" w:type="dxa"/>
      </w:tblCellMar>
    </w:tblPr>
  </w:style>
  <w:style w:type="table" w:styleId="1005" w:customStyle="1">
    <w:name w:val="List Table 5 Dark - Accent 2"/>
    <w:uiPriority w:val="99"/>
    <w:tblPr>
      <w:tblStyleRowBandSize w:val="1"/>
      <w:tblStyleColBandSize w:val="1"/>
      <w:tblInd w:w="0" w:type="dxa"/>
      <w:tblBorders>
        <w:top w:val="single" w:color="D99695" w:sz="32" w:space="0"/>
        <w:left w:val="single" w:color="D99695" w:sz="32" w:space="0"/>
        <w:bottom w:val="single" w:color="D99695" w:sz="32" w:space="0"/>
        <w:right w:val="single" w:color="D99695" w:sz="32" w:space="0"/>
      </w:tblBorders>
      <w:shd w:val="clear" w:color="d99695" w:fill="d99695"/>
      <w:tblCellMar>
        <w:left w:w="0" w:type="dxa"/>
        <w:top w:w="0" w:type="dxa"/>
        <w:right w:w="0" w:type="dxa"/>
        <w:bottom w:w="0" w:type="dxa"/>
      </w:tblCellMar>
    </w:tblPr>
  </w:style>
  <w:style w:type="table" w:styleId="1006" w:customStyle="1">
    <w:name w:val="List Table 5 Dark - Accent 3"/>
    <w:uiPriority w:val="99"/>
    <w:tblPr>
      <w:tblStyleRowBandSize w:val="1"/>
      <w:tblStyleColBandSize w:val="1"/>
      <w:tblInd w:w="0" w:type="dxa"/>
      <w:tblBorders>
        <w:top w:val="single" w:color="C3D69B" w:sz="32" w:space="0"/>
        <w:left w:val="single" w:color="C3D69B" w:sz="32" w:space="0"/>
        <w:bottom w:val="single" w:color="C3D69B" w:sz="32" w:space="0"/>
        <w:right w:val="single" w:color="C3D69B" w:sz="32" w:space="0"/>
      </w:tblBorders>
      <w:shd w:val="clear" w:color="c3d69b" w:fill="c3d69b"/>
      <w:tblCellMar>
        <w:left w:w="0" w:type="dxa"/>
        <w:top w:w="0" w:type="dxa"/>
        <w:right w:w="0" w:type="dxa"/>
        <w:bottom w:w="0" w:type="dxa"/>
      </w:tblCellMar>
    </w:tblPr>
  </w:style>
  <w:style w:type="table" w:styleId="1007" w:customStyle="1">
    <w:name w:val="List Table 5 Dark - Accent 4"/>
    <w:uiPriority w:val="99"/>
    <w:tblPr>
      <w:tblStyleRowBandSize w:val="1"/>
      <w:tblStyleColBandSize w:val="1"/>
      <w:tblInd w:w="0" w:type="dxa"/>
      <w:tblBorders>
        <w:top w:val="single" w:color="B2A1C6" w:sz="32" w:space="0"/>
        <w:left w:val="single" w:color="B2A1C6" w:sz="32" w:space="0"/>
        <w:bottom w:val="single" w:color="B2A1C6" w:sz="32" w:space="0"/>
        <w:right w:val="single" w:color="B2A1C6" w:sz="32" w:space="0"/>
      </w:tblBorders>
      <w:shd w:val="clear" w:color="b2a1c6" w:fill="b2a1c6"/>
      <w:tblCellMar>
        <w:left w:w="0" w:type="dxa"/>
        <w:top w:w="0" w:type="dxa"/>
        <w:right w:w="0" w:type="dxa"/>
        <w:bottom w:w="0" w:type="dxa"/>
      </w:tblCellMar>
    </w:tblPr>
  </w:style>
  <w:style w:type="table" w:styleId="1008" w:customStyle="1">
    <w:name w:val="List Table 5 Dark - Accent 5"/>
    <w:uiPriority w:val="99"/>
    <w:tblPr>
      <w:tblStyleRowBandSize w:val="1"/>
      <w:tblStyleColBandSize w:val="1"/>
      <w:tblInd w:w="0" w:type="dxa"/>
      <w:tblBorders>
        <w:top w:val="single" w:color="92CCDC" w:sz="32" w:space="0"/>
        <w:left w:val="single" w:color="92CCDC" w:sz="32" w:space="0"/>
        <w:bottom w:val="single" w:color="92CCDC" w:sz="32" w:space="0"/>
        <w:right w:val="single" w:color="92CCDC" w:sz="32" w:space="0"/>
      </w:tblBorders>
      <w:shd w:val="clear" w:color="92ccdc" w:fill="92ccdc"/>
      <w:tblCellMar>
        <w:left w:w="0" w:type="dxa"/>
        <w:top w:w="0" w:type="dxa"/>
        <w:right w:w="0" w:type="dxa"/>
        <w:bottom w:w="0" w:type="dxa"/>
      </w:tblCellMar>
    </w:tblPr>
  </w:style>
  <w:style w:type="table" w:styleId="1009" w:customStyle="1">
    <w:name w:val="List Table 5 Dark - Accent 6"/>
    <w:uiPriority w:val="99"/>
    <w:tblPr>
      <w:tblStyleRowBandSize w:val="1"/>
      <w:tblStyleColBandSize w:val="1"/>
      <w:tblInd w:w="0" w:type="dxa"/>
      <w:tblBorders>
        <w:top w:val="single" w:color="FAC090" w:sz="32" w:space="0"/>
        <w:left w:val="single" w:color="FAC090" w:sz="32" w:space="0"/>
        <w:bottom w:val="single" w:color="FAC090" w:sz="32" w:space="0"/>
        <w:right w:val="single" w:color="FAC090" w:sz="32" w:space="0"/>
      </w:tblBorders>
      <w:shd w:val="clear" w:color="fac090" w:fill="fac090"/>
      <w:tblCellMar>
        <w:left w:w="0" w:type="dxa"/>
        <w:top w:w="0" w:type="dxa"/>
        <w:right w:w="0" w:type="dxa"/>
        <w:bottom w:w="0" w:type="dxa"/>
      </w:tblCellMar>
    </w:tblPr>
  </w:style>
  <w:style w:type="table" w:styleId="1010">
    <w:name w:val="List Table 6 Colorful"/>
    <w:uiPriority w:val="99"/>
    <w:tblPr>
      <w:tblStyleRowBandSize w:val="1"/>
      <w:tblStyleColBandSize w:val="1"/>
      <w:tblInd w:w="0" w:type="dxa"/>
      <w:tblBorders>
        <w:top w:val="single" w:color="7F7F7F" w:sz="4" w:space="0"/>
        <w:bottom w:val="single" w:color="7F7F7F" w:sz="4" w:space="0"/>
      </w:tblBorders>
      <w:tblCellMar>
        <w:left w:w="0" w:type="dxa"/>
        <w:top w:w="0" w:type="dxa"/>
        <w:right w:w="0" w:type="dxa"/>
        <w:bottom w:w="0" w:type="dxa"/>
      </w:tblCellMar>
    </w:tblPr>
  </w:style>
  <w:style w:type="table" w:styleId="1011" w:customStyle="1">
    <w:name w:val="List Table 6 Colorful - Accent 1"/>
    <w:uiPriority w:val="99"/>
    <w:tblPr>
      <w:tblStyleRowBandSize w:val="1"/>
      <w:tblStyleColBandSize w:val="1"/>
      <w:tblInd w:w="0" w:type="dxa"/>
      <w:tblBorders>
        <w:top w:val="single" w:color="4F81BD" w:sz="4" w:space="0"/>
        <w:bottom w:val="single" w:color="4F81BD" w:sz="4" w:space="0"/>
      </w:tblBorders>
      <w:tblCellMar>
        <w:left w:w="0" w:type="dxa"/>
        <w:top w:w="0" w:type="dxa"/>
        <w:right w:w="0" w:type="dxa"/>
        <w:bottom w:w="0" w:type="dxa"/>
      </w:tblCellMar>
    </w:tblPr>
  </w:style>
  <w:style w:type="table" w:styleId="1012" w:customStyle="1">
    <w:name w:val="List Table 6 Colorful - Accent 2"/>
    <w:uiPriority w:val="99"/>
    <w:tblPr>
      <w:tblStyleRowBandSize w:val="1"/>
      <w:tblStyleColBandSize w:val="1"/>
      <w:tblInd w:w="0" w:type="dxa"/>
      <w:tblBorders>
        <w:top w:val="single" w:color="D99695" w:sz="4" w:space="0"/>
        <w:bottom w:val="single" w:color="D99695" w:sz="4" w:space="0"/>
      </w:tblBorders>
      <w:tblCellMar>
        <w:left w:w="0" w:type="dxa"/>
        <w:top w:w="0" w:type="dxa"/>
        <w:right w:w="0" w:type="dxa"/>
        <w:bottom w:w="0" w:type="dxa"/>
      </w:tblCellMar>
    </w:tblPr>
  </w:style>
  <w:style w:type="table" w:styleId="1013" w:customStyle="1">
    <w:name w:val="List Table 6 Colorful - Accent 3"/>
    <w:uiPriority w:val="99"/>
    <w:tblPr>
      <w:tblStyleRowBandSize w:val="1"/>
      <w:tblStyleColBandSize w:val="1"/>
      <w:tblInd w:w="0" w:type="dxa"/>
      <w:tblBorders>
        <w:top w:val="single" w:color="C3D69B" w:sz="4" w:space="0"/>
        <w:bottom w:val="single" w:color="C3D69B" w:sz="4" w:space="0"/>
      </w:tblBorders>
      <w:tblCellMar>
        <w:left w:w="0" w:type="dxa"/>
        <w:top w:w="0" w:type="dxa"/>
        <w:right w:w="0" w:type="dxa"/>
        <w:bottom w:w="0" w:type="dxa"/>
      </w:tblCellMar>
    </w:tblPr>
  </w:style>
  <w:style w:type="table" w:styleId="1014" w:customStyle="1">
    <w:name w:val="List Table 6 Colorful - Accent 4"/>
    <w:uiPriority w:val="99"/>
    <w:tblPr>
      <w:tblStyleRowBandSize w:val="1"/>
      <w:tblStyleColBandSize w:val="1"/>
      <w:tblInd w:w="0" w:type="dxa"/>
      <w:tblBorders>
        <w:top w:val="single" w:color="B2A1C6" w:sz="4" w:space="0"/>
        <w:bottom w:val="single" w:color="B2A1C6" w:sz="4" w:space="0"/>
      </w:tblBorders>
      <w:tblCellMar>
        <w:left w:w="0" w:type="dxa"/>
        <w:top w:w="0" w:type="dxa"/>
        <w:right w:w="0" w:type="dxa"/>
        <w:bottom w:w="0" w:type="dxa"/>
      </w:tblCellMar>
    </w:tblPr>
  </w:style>
  <w:style w:type="table" w:styleId="1015" w:customStyle="1">
    <w:name w:val="List Table 6 Colorful - Accent 5"/>
    <w:uiPriority w:val="99"/>
    <w:tblPr>
      <w:tblStyleRowBandSize w:val="1"/>
      <w:tblStyleColBandSize w:val="1"/>
      <w:tblInd w:w="0" w:type="dxa"/>
      <w:tblBorders>
        <w:top w:val="single" w:color="92CCDC" w:sz="4" w:space="0"/>
        <w:bottom w:val="single" w:color="92CCDC" w:sz="4" w:space="0"/>
      </w:tblBorders>
      <w:tblCellMar>
        <w:left w:w="0" w:type="dxa"/>
        <w:top w:w="0" w:type="dxa"/>
        <w:right w:w="0" w:type="dxa"/>
        <w:bottom w:w="0" w:type="dxa"/>
      </w:tblCellMar>
    </w:tblPr>
  </w:style>
  <w:style w:type="table" w:styleId="1016" w:customStyle="1">
    <w:name w:val="List Table 6 Colorful - Accent 6"/>
    <w:uiPriority w:val="99"/>
    <w:tblPr>
      <w:tblStyleRowBandSize w:val="1"/>
      <w:tblStyleColBandSize w:val="1"/>
      <w:tblInd w:w="0" w:type="dxa"/>
      <w:tblBorders>
        <w:top w:val="single" w:color="FAC090" w:sz="4" w:space="0"/>
        <w:bottom w:val="single" w:color="FAC090" w:sz="4" w:space="0"/>
      </w:tblBorders>
      <w:tblCellMar>
        <w:left w:w="0" w:type="dxa"/>
        <w:top w:w="0" w:type="dxa"/>
        <w:right w:w="0" w:type="dxa"/>
        <w:bottom w:w="0" w:type="dxa"/>
      </w:tblCellMar>
    </w:tblPr>
  </w:style>
  <w:style w:type="table" w:styleId="1017">
    <w:name w:val="List Table 7 Colorful"/>
    <w:uiPriority w:val="99"/>
    <w:tblPr>
      <w:tblStyleRowBandSize w:val="1"/>
      <w:tblStyleColBandSize w:val="1"/>
      <w:tblInd w:w="0" w:type="dxa"/>
      <w:tblBorders>
        <w:right w:val="single" w:color="7F7F7F" w:sz="4" w:space="0"/>
      </w:tblBorders>
      <w:tblCellMar>
        <w:left w:w="0" w:type="dxa"/>
        <w:top w:w="0" w:type="dxa"/>
        <w:right w:w="0" w:type="dxa"/>
        <w:bottom w:w="0" w:type="dxa"/>
      </w:tblCellMar>
    </w:tblPr>
  </w:style>
  <w:style w:type="table" w:styleId="1018" w:customStyle="1">
    <w:name w:val="List Table 7 Colorful - Accent 1"/>
    <w:uiPriority w:val="99"/>
    <w:tblPr>
      <w:tblStyleRowBandSize w:val="1"/>
      <w:tblStyleColBandSize w:val="1"/>
      <w:tblInd w:w="0" w:type="dxa"/>
      <w:tblBorders>
        <w:right w:val="single" w:color="4F81BD" w:sz="4" w:space="0"/>
      </w:tblBorders>
      <w:tblCellMar>
        <w:left w:w="0" w:type="dxa"/>
        <w:top w:w="0" w:type="dxa"/>
        <w:right w:w="0" w:type="dxa"/>
        <w:bottom w:w="0" w:type="dxa"/>
      </w:tblCellMar>
    </w:tblPr>
  </w:style>
  <w:style w:type="table" w:styleId="1019" w:customStyle="1">
    <w:name w:val="List Table 7 Colorful - Accent 2"/>
    <w:uiPriority w:val="99"/>
    <w:tblPr>
      <w:tblStyleRowBandSize w:val="1"/>
      <w:tblStyleColBandSize w:val="1"/>
      <w:tblInd w:w="0" w:type="dxa"/>
      <w:tblBorders>
        <w:right w:val="single" w:color="D99695" w:sz="4" w:space="0"/>
      </w:tblBorders>
      <w:tblCellMar>
        <w:left w:w="0" w:type="dxa"/>
        <w:top w:w="0" w:type="dxa"/>
        <w:right w:w="0" w:type="dxa"/>
        <w:bottom w:w="0" w:type="dxa"/>
      </w:tblCellMar>
    </w:tblPr>
  </w:style>
  <w:style w:type="table" w:styleId="1020" w:customStyle="1">
    <w:name w:val="List Table 7 Colorful - Accent 3"/>
    <w:uiPriority w:val="99"/>
    <w:tblPr>
      <w:tblStyleRowBandSize w:val="1"/>
      <w:tblStyleColBandSize w:val="1"/>
      <w:tblInd w:w="0" w:type="dxa"/>
      <w:tblBorders>
        <w:right w:val="single" w:color="C3D69B" w:sz="4" w:space="0"/>
      </w:tblBorders>
      <w:tblCellMar>
        <w:left w:w="0" w:type="dxa"/>
        <w:top w:w="0" w:type="dxa"/>
        <w:right w:w="0" w:type="dxa"/>
        <w:bottom w:w="0" w:type="dxa"/>
      </w:tblCellMar>
    </w:tblPr>
  </w:style>
  <w:style w:type="table" w:styleId="1021" w:customStyle="1">
    <w:name w:val="List Table 7 Colorful - Accent 4"/>
    <w:uiPriority w:val="99"/>
    <w:tblPr>
      <w:tblStyleRowBandSize w:val="1"/>
      <w:tblStyleColBandSize w:val="1"/>
      <w:tblInd w:w="0" w:type="dxa"/>
      <w:tblBorders>
        <w:right w:val="single" w:color="B2A1C6" w:sz="4" w:space="0"/>
      </w:tblBorders>
      <w:tblCellMar>
        <w:left w:w="0" w:type="dxa"/>
        <w:top w:w="0" w:type="dxa"/>
        <w:right w:w="0" w:type="dxa"/>
        <w:bottom w:w="0" w:type="dxa"/>
      </w:tblCellMar>
    </w:tblPr>
  </w:style>
  <w:style w:type="table" w:styleId="1022" w:customStyle="1">
    <w:name w:val="List Table 7 Colorful - Accent 5"/>
    <w:uiPriority w:val="99"/>
    <w:tblPr>
      <w:tblStyleRowBandSize w:val="1"/>
      <w:tblStyleColBandSize w:val="1"/>
      <w:tblInd w:w="0" w:type="dxa"/>
      <w:tblBorders>
        <w:right w:val="single" w:color="92CCDC" w:sz="4" w:space="0"/>
      </w:tblBorders>
      <w:tblCellMar>
        <w:left w:w="0" w:type="dxa"/>
        <w:top w:w="0" w:type="dxa"/>
        <w:right w:w="0" w:type="dxa"/>
        <w:bottom w:w="0" w:type="dxa"/>
      </w:tblCellMar>
    </w:tblPr>
  </w:style>
  <w:style w:type="table" w:styleId="1023" w:customStyle="1">
    <w:name w:val="List Table 7 Colorful - Accent 6"/>
    <w:uiPriority w:val="99"/>
    <w:tblPr>
      <w:tblStyleRowBandSize w:val="1"/>
      <w:tblStyleColBandSize w:val="1"/>
      <w:tblInd w:w="0" w:type="dxa"/>
      <w:tblBorders>
        <w:right w:val="single" w:color="FAC090" w:sz="4" w:space="0"/>
      </w:tblBorders>
      <w:tblCellMar>
        <w:left w:w="0" w:type="dxa"/>
        <w:top w:w="0" w:type="dxa"/>
        <w:right w:w="0" w:type="dxa"/>
        <w:bottom w:w="0" w:type="dxa"/>
      </w:tblCellMar>
    </w:tblPr>
  </w:style>
  <w:style w:type="table" w:styleId="1024" w:customStyle="1">
    <w:name w:val="Lined - Accent"/>
    <w:uiPriority w:val="99"/>
    <w:rPr>
      <w:color w:val="404040"/>
    </w:rPr>
    <w:tblPr>
      <w:tblStyleRowBandSize w:val="1"/>
      <w:tblStyleColBandSize w:val="1"/>
      <w:tblInd w:w="0" w:type="dxa"/>
      <w:tblCellMar>
        <w:left w:w="0" w:type="dxa"/>
        <w:top w:w="0" w:type="dxa"/>
        <w:right w:w="0" w:type="dxa"/>
        <w:bottom w:w="0" w:type="dxa"/>
      </w:tblCellMar>
    </w:tblPr>
  </w:style>
  <w:style w:type="table" w:styleId="1025"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style>
  <w:style w:type="table" w:styleId="1026"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style>
  <w:style w:type="table" w:styleId="1027"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style>
  <w:style w:type="table" w:styleId="1028"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style>
  <w:style w:type="table" w:styleId="1029"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style>
  <w:style w:type="table" w:styleId="1030"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style>
  <w:style w:type="table" w:styleId="1031" w:customStyle="1">
    <w:name w:val="Bordered &amp; Lined - Accent"/>
    <w:uiPriority w:val="99"/>
    <w:rPr>
      <w:color w:val="404040"/>
    </w:rPr>
    <w:tblPr>
      <w:tblStyleRowBandSize w:val="1"/>
      <w:tblStyleColBandSize w:val="1"/>
      <w:tblInd w:w="0" w:type="dxa"/>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32" w:customStyle="1">
    <w:name w:val="Bordered &amp; Lined - Accent 1"/>
    <w:uiPriority w:val="99"/>
    <w:rPr>
      <w:color w:val="404040"/>
    </w:rPr>
    <w:tblPr>
      <w:tblStyleRowBandSize w:val="1"/>
      <w:tblStyleColBandSize w:val="1"/>
      <w:tblInd w:w="0" w:type="dxa"/>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33" w:customStyle="1">
    <w:name w:val="Bordered &amp; Lined - Accent 2"/>
    <w:uiPriority w:val="99"/>
    <w:rPr>
      <w:color w:val="404040"/>
    </w:rPr>
    <w:tblPr>
      <w:tblStyleRowBandSize w:val="1"/>
      <w:tblStyleColBandSize w:val="1"/>
      <w:tblInd w:w="0" w:type="dxa"/>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34" w:customStyle="1">
    <w:name w:val="Bordered &amp; Lined - Accent 3"/>
    <w:uiPriority w:val="99"/>
    <w:rPr>
      <w:color w:val="404040"/>
    </w:rPr>
    <w:tblPr>
      <w:tblStyleRowBandSize w:val="1"/>
      <w:tblStyleColBandSize w:val="1"/>
      <w:tblInd w:w="0" w:type="dxa"/>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35" w:customStyle="1">
    <w:name w:val="Bordered &amp; Lined - Accent 4"/>
    <w:uiPriority w:val="99"/>
    <w:rPr>
      <w:color w:val="404040"/>
    </w:rPr>
    <w:tblPr>
      <w:tblStyleRowBandSize w:val="1"/>
      <w:tblStyleColBandSize w:val="1"/>
      <w:tblInd w:w="0" w:type="dxa"/>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36" w:customStyle="1">
    <w:name w:val="Bordered &amp; Lined - Accent 5"/>
    <w:uiPriority w:val="99"/>
    <w:rPr>
      <w:color w:val="404040"/>
    </w:rPr>
    <w:tblPr>
      <w:tblStyleRowBandSize w:val="1"/>
      <w:tblStyleColBandSize w:val="1"/>
      <w:tblInd w:w="0" w:type="dxa"/>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37" w:customStyle="1">
    <w:name w:val="Bordered &amp; Lined - Accent 6"/>
    <w:uiPriority w:val="99"/>
    <w:rPr>
      <w:color w:val="404040"/>
    </w:rPr>
    <w:tblPr>
      <w:tblStyleRowBandSize w:val="1"/>
      <w:tblStyleColBandSize w:val="1"/>
      <w:tblInd w:w="0" w:type="dxa"/>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38" w:customStyle="1">
    <w:name w:val="Bordered"/>
    <w:uiPriority w:val="99"/>
    <w:tblPr>
      <w:tblStyleRowBandSize w:val="1"/>
      <w:tblStyleColBandSize w:val="1"/>
      <w:tblInd w:w="0" w:type="dxa"/>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39" w:customStyle="1">
    <w:name w:val="Bordered - Accent 1"/>
    <w:uiPriority w:val="99"/>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40" w:customStyle="1">
    <w:name w:val="Bordered - Accent 2"/>
    <w:uiPriority w:val="99"/>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41" w:customStyle="1">
    <w:name w:val="Bordered - Accent 3"/>
    <w:uiPriority w:val="99"/>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42" w:customStyle="1">
    <w:name w:val="Bordered - Accent 4"/>
    <w:uiPriority w:val="99"/>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43" w:customStyle="1">
    <w:name w:val="Bordered - Accent 5"/>
    <w:uiPriority w:val="99"/>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44" w:customStyle="1">
    <w:name w:val="Bordered - Accent 6"/>
    <w:uiPriority w:val="99"/>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45">
    <w:name w:val="Hyperlink"/>
    <w:rPr>
      <w:color w:val="0000ff"/>
      <w:u w:val="none"/>
    </w:rPr>
  </w:style>
  <w:style w:type="paragraph" w:styleId="1046">
    <w:name w:val="footnote text"/>
    <w:basedOn w:val="881"/>
    <w:link w:val="1047"/>
    <w:uiPriority w:val="99"/>
    <w:semiHidden/>
    <w:unhideWhenUsed/>
    <w:pPr>
      <w:spacing w:after="40" w:line="240" w:lineRule="auto"/>
    </w:pPr>
    <w:rPr>
      <w:sz w:val="18"/>
    </w:rPr>
  </w:style>
  <w:style w:type="character" w:styleId="1047" w:customStyle="1">
    <w:name w:val="脚注文本 字符"/>
    <w:link w:val="1046"/>
    <w:uiPriority w:val="99"/>
    <w:rPr>
      <w:sz w:val="18"/>
    </w:rPr>
  </w:style>
  <w:style w:type="character" w:styleId="1048">
    <w:name w:val="footnote reference"/>
    <w:uiPriority w:val="99"/>
    <w:unhideWhenUsed/>
    <w:rPr>
      <w:vertAlign w:val="superscript"/>
    </w:rPr>
  </w:style>
  <w:style w:type="paragraph" w:styleId="1049">
    <w:name w:val="endnote text"/>
    <w:basedOn w:val="881"/>
    <w:link w:val="1050"/>
    <w:qFormat/>
  </w:style>
  <w:style w:type="character" w:styleId="1050" w:customStyle="1">
    <w:name w:val="尾注文本 字符"/>
    <w:link w:val="1049"/>
    <w:uiPriority w:val="99"/>
    <w:rPr>
      <w:sz w:val="20"/>
    </w:rPr>
  </w:style>
  <w:style w:type="character" w:styleId="1051">
    <w:name w:val="endnote reference"/>
    <w:uiPriority w:val="99"/>
    <w:semiHidden/>
    <w:unhideWhenUsed/>
    <w:rPr>
      <w:vertAlign w:val="superscript"/>
    </w:rPr>
  </w:style>
  <w:style w:type="paragraph" w:styleId="1052">
    <w:name w:val="toc 2"/>
    <w:basedOn w:val="881"/>
    <w:next w:val="881"/>
    <w:uiPriority w:val="39"/>
    <w:unhideWhenUsed/>
    <w:pPr>
      <w:ind w:left="283"/>
      <w:spacing w:after="57"/>
    </w:pPr>
  </w:style>
  <w:style w:type="paragraph" w:styleId="1053">
    <w:name w:val="toc 3"/>
    <w:basedOn w:val="881"/>
    <w:next w:val="881"/>
    <w:uiPriority w:val="39"/>
    <w:unhideWhenUsed/>
    <w:pPr>
      <w:ind w:left="567"/>
      <w:spacing w:after="57"/>
    </w:pPr>
  </w:style>
  <w:style w:type="paragraph" w:styleId="1054">
    <w:name w:val="toc 4"/>
    <w:basedOn w:val="881"/>
    <w:next w:val="881"/>
    <w:uiPriority w:val="39"/>
    <w:unhideWhenUsed/>
    <w:pPr>
      <w:ind w:left="850"/>
      <w:spacing w:after="57"/>
    </w:pPr>
  </w:style>
  <w:style w:type="paragraph" w:styleId="1055">
    <w:name w:val="toc 5"/>
    <w:basedOn w:val="881"/>
    <w:next w:val="881"/>
    <w:uiPriority w:val="39"/>
    <w:unhideWhenUsed/>
    <w:pPr>
      <w:ind w:left="1134"/>
      <w:spacing w:after="57"/>
    </w:pPr>
  </w:style>
  <w:style w:type="paragraph" w:styleId="1056">
    <w:name w:val="toc 6"/>
    <w:basedOn w:val="881"/>
    <w:next w:val="881"/>
    <w:uiPriority w:val="39"/>
    <w:unhideWhenUsed/>
    <w:pPr>
      <w:ind w:left="1417"/>
      <w:spacing w:after="57"/>
    </w:pPr>
  </w:style>
  <w:style w:type="paragraph" w:styleId="1057">
    <w:name w:val="toc 7"/>
    <w:basedOn w:val="881"/>
    <w:next w:val="881"/>
    <w:uiPriority w:val="39"/>
    <w:unhideWhenUsed/>
    <w:pPr>
      <w:ind w:left="1701"/>
      <w:spacing w:after="57"/>
    </w:pPr>
  </w:style>
  <w:style w:type="paragraph" w:styleId="1058">
    <w:name w:val="toc 8"/>
    <w:basedOn w:val="881"/>
    <w:next w:val="881"/>
    <w:uiPriority w:val="39"/>
    <w:unhideWhenUsed/>
    <w:pPr>
      <w:ind w:left="1984"/>
      <w:spacing w:after="57"/>
    </w:pPr>
  </w:style>
  <w:style w:type="paragraph" w:styleId="1059">
    <w:name w:val="toc 9"/>
    <w:basedOn w:val="881"/>
    <w:next w:val="881"/>
    <w:uiPriority w:val="39"/>
    <w:unhideWhenUsed/>
    <w:pPr>
      <w:ind w:left="2268"/>
      <w:spacing w:after="57"/>
    </w:pPr>
  </w:style>
  <w:style w:type="paragraph" w:styleId="1060">
    <w:name w:val="TOC Heading"/>
    <w:uiPriority w:val="39"/>
    <w:unhideWhenUsed/>
  </w:style>
  <w:style w:type="paragraph" w:styleId="1061">
    <w:name w:val="table of figures"/>
    <w:basedOn w:val="881"/>
    <w:next w:val="881"/>
    <w:uiPriority w:val="99"/>
    <w:unhideWhenUsed/>
    <w:pPr>
      <w:spacing w:after="0"/>
    </w:pPr>
  </w:style>
  <w:style w:type="paragraph" w:styleId="1062">
    <w:name w:val="Block Text"/>
    <w:basedOn w:val="881"/>
    <w:unhideWhenUsed/>
    <w:qFormat/>
    <w:pPr>
      <w:ind w:left="1440" w:right="1440"/>
      <w:spacing w:after="120"/>
    </w:pPr>
  </w:style>
  <w:style w:type="character" w:styleId="1063" w:customStyle="1">
    <w:name w:val="标题 1 字符"/>
    <w:link w:val="882"/>
    <w:rPr>
      <w:rFonts w:ascii="楷体_GB2312" w:hAnsi="楷体_GB2312"/>
      <w:b/>
      <w:sz w:val="28"/>
    </w:rPr>
  </w:style>
  <w:style w:type="character" w:styleId="1064" w:customStyle="1">
    <w:name w:val="标题 2 字符"/>
    <w:link w:val="883"/>
    <w:rPr>
      <w:rFonts w:ascii="Arial" w:hAnsi="Arial" w:eastAsia="幼圆"/>
      <w:b/>
      <w:sz w:val="44"/>
      <w:lang w:bidi="ar-SA"/>
    </w:rPr>
  </w:style>
  <w:style w:type="paragraph" w:styleId="1065">
    <w:name w:val="table of authorities"/>
    <w:basedOn w:val="881"/>
    <w:next w:val="881"/>
    <w:uiPriority w:val="99"/>
    <w:qFormat/>
    <w:pPr>
      <w:ind w:left="420"/>
    </w:pPr>
  </w:style>
  <w:style w:type="paragraph" w:styleId="1066">
    <w:name w:val="Note Heading"/>
    <w:basedOn w:val="881"/>
    <w:next w:val="881"/>
    <w:qFormat/>
    <w:rPr>
      <w:rFonts w:ascii="Verdana" w:hAnsi="Verdana"/>
    </w:rPr>
  </w:style>
  <w:style w:type="paragraph" w:styleId="1067">
    <w:name w:val="Normal Indent"/>
    <w:basedOn w:val="881"/>
    <w:link w:val="1068"/>
    <w:qFormat/>
    <w:pPr>
      <w:ind w:firstLine="420"/>
    </w:pPr>
  </w:style>
  <w:style w:type="character" w:styleId="1068" w:customStyle="1">
    <w:name w:val="正文缩进 字符"/>
    <w:link w:val="1067"/>
    <w:qFormat/>
    <w:rPr>
      <w:rFonts w:eastAsia="宋体"/>
      <w:sz w:val="21"/>
      <w:lang w:val="en-US" w:eastAsia="zh-CN" w:bidi="ar-SA"/>
    </w:rPr>
  </w:style>
  <w:style w:type="paragraph" w:styleId="1069">
    <w:name w:val="Document Map"/>
    <w:basedOn w:val="881"/>
    <w:semiHidden/>
    <w:pPr>
      <w:shd w:val="clear" w:color="auto" w:fill="000080"/>
    </w:pPr>
  </w:style>
  <w:style w:type="paragraph" w:styleId="1070">
    <w:name w:val="annotation text"/>
    <w:basedOn w:val="881"/>
    <w:link w:val="1071"/>
  </w:style>
  <w:style w:type="character" w:styleId="1071" w:customStyle="1">
    <w:name w:val="批注文字 字符"/>
    <w:link w:val="1070"/>
    <w:rPr>
      <w:sz w:val="21"/>
      <w:szCs w:val="24"/>
      <w:lang w:bidi="ar-SA"/>
    </w:rPr>
  </w:style>
  <w:style w:type="paragraph" w:styleId="1072">
    <w:name w:val="Body Text 3"/>
    <w:basedOn w:val="881"/>
    <w:rPr>
      <w:rFonts w:ascii="仿宋_GB2312" w:hAnsi="Arial" w:eastAsia="仿宋_GB2312"/>
      <w:sz w:val="32"/>
    </w:rPr>
  </w:style>
  <w:style w:type="paragraph" w:styleId="1073">
    <w:name w:val="Body Text"/>
    <w:basedOn w:val="881"/>
    <w:next w:val="881"/>
    <w:rPr>
      <w:rFonts w:ascii="楷体_GB2312" w:hAnsi="Arial" w:eastAsia="楷体_GB2312"/>
      <w:sz w:val="28"/>
    </w:rPr>
  </w:style>
  <w:style w:type="paragraph" w:styleId="1074">
    <w:name w:val="Body Text Indent"/>
    <w:basedOn w:val="881"/>
    <w:next w:val="881"/>
    <w:link w:val="1075"/>
    <w:pPr>
      <w:ind w:firstLine="645"/>
    </w:pPr>
    <w:rPr>
      <w:rFonts w:ascii="楷体_GB2312" w:eastAsia="楷体_GB2312"/>
      <w:sz w:val="32"/>
    </w:rPr>
  </w:style>
  <w:style w:type="character" w:styleId="1075" w:customStyle="1">
    <w:name w:val="正文文本缩进 字符"/>
    <w:link w:val="1074"/>
    <w:rPr>
      <w:rFonts w:ascii="楷体_GB2312" w:eastAsia="楷体_GB2312"/>
      <w:sz w:val="32"/>
      <w:lang w:bidi="ar-SA"/>
    </w:rPr>
  </w:style>
  <w:style w:type="paragraph" w:styleId="1076">
    <w:name w:val="index 4"/>
    <w:basedOn w:val="881"/>
    <w:next w:val="881"/>
    <w:uiPriority w:val="99"/>
    <w:unhideWhenUsed/>
    <w:qFormat/>
    <w:pPr>
      <w:ind w:left="600"/>
    </w:pPr>
    <w:rPr>
      <w:rFonts w:ascii="宋体"/>
      <w:b/>
      <w:position w:val="-10"/>
      <w:sz w:val="24"/>
    </w:rPr>
  </w:style>
  <w:style w:type="paragraph" w:styleId="1077">
    <w:name w:val="Plain Text"/>
    <w:basedOn w:val="881"/>
    <w:link w:val="1111"/>
    <w:rPr>
      <w:rFonts w:ascii="宋体" w:hAnsi="Courier New" w:eastAsia="楷体_GB2312"/>
      <w:sz w:val="28"/>
      <w:szCs w:val="21"/>
    </w:rPr>
  </w:style>
  <w:style w:type="character" w:styleId="1078" w:customStyle="1">
    <w:name w:val="纯文本 字符1"/>
    <w:uiPriority w:val="99"/>
    <w:rPr>
      <w:rFonts w:ascii="宋体" w:hAnsi="Courier New"/>
      <w:sz w:val="21"/>
    </w:rPr>
  </w:style>
  <w:style w:type="paragraph" w:styleId="1079">
    <w:name w:val="Date"/>
    <w:basedOn w:val="881"/>
    <w:next w:val="881"/>
    <w:rPr>
      <w:sz w:val="24"/>
    </w:rPr>
  </w:style>
  <w:style w:type="paragraph" w:styleId="1080">
    <w:name w:val="Body Text Indent 2"/>
    <w:basedOn w:val="881"/>
    <w:next w:val="881"/>
    <w:pPr>
      <w:ind w:firstLine="560"/>
    </w:pPr>
    <w:rPr>
      <w:rFonts w:ascii="宋体" w:hAnsi="宋体"/>
      <w:sz w:val="28"/>
    </w:rPr>
  </w:style>
  <w:style w:type="paragraph" w:styleId="1081">
    <w:name w:val="Balloon Text"/>
    <w:basedOn w:val="881"/>
    <w:link w:val="1082"/>
    <w:rPr>
      <w:sz w:val="18"/>
      <w:szCs w:val="18"/>
    </w:rPr>
  </w:style>
  <w:style w:type="character" w:styleId="1082" w:customStyle="1">
    <w:name w:val="批注框文本 字符1"/>
    <w:link w:val="1081"/>
    <w:rPr>
      <w:sz w:val="18"/>
      <w:szCs w:val="18"/>
    </w:rPr>
  </w:style>
  <w:style w:type="character" w:styleId="1083" w:customStyle="1">
    <w:name w:val="页脚 字符"/>
    <w:link w:val="915"/>
    <w:uiPriority w:val="99"/>
    <w:rPr>
      <w:sz w:val="18"/>
      <w:lang w:bidi="ar-SA"/>
    </w:rPr>
  </w:style>
  <w:style w:type="paragraph" w:styleId="1084">
    <w:name w:val="envelope return"/>
    <w:basedOn w:val="881"/>
    <w:qFormat/>
    <w:rPr>
      <w:rFonts w:ascii="Arial" w:hAnsi="Arial"/>
    </w:rPr>
  </w:style>
  <w:style w:type="character" w:styleId="1085" w:customStyle="1">
    <w:name w:val="页眉 字符"/>
    <w:link w:val="913"/>
    <w:uiPriority w:val="99"/>
    <w:rPr>
      <w:sz w:val="18"/>
      <w:szCs w:val="18"/>
    </w:rPr>
  </w:style>
  <w:style w:type="paragraph" w:styleId="1086">
    <w:name w:val="toc 1"/>
    <w:basedOn w:val="881"/>
    <w:next w:val="881"/>
  </w:style>
  <w:style w:type="paragraph" w:styleId="1087">
    <w:name w:val="Body Text Indent 3"/>
    <w:basedOn w:val="881"/>
    <w:pPr>
      <w:ind w:firstLine="523"/>
    </w:pPr>
    <w:rPr>
      <w:rFonts w:ascii="仿宋_GB2312" w:hAnsi="宋体" w:eastAsia="仿宋_GB2312"/>
      <w:sz w:val="24"/>
    </w:rPr>
  </w:style>
  <w:style w:type="paragraph" w:styleId="1088">
    <w:name w:val="Body Text 2"/>
    <w:basedOn w:val="881"/>
    <w:pPr>
      <w:jc w:val="center"/>
    </w:pPr>
    <w:rPr>
      <w:rFonts w:ascii="仿宋_GB2312" w:eastAsia="仿宋_GB2312"/>
      <w:sz w:val="44"/>
    </w:rPr>
  </w:style>
  <w:style w:type="paragraph" w:styleId="1089">
    <w:name w:val="HTML Preformatted"/>
    <w:basedOn w:val="881"/>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1090">
    <w:name w:val="Normal (Web)"/>
    <w:basedOn w:val="881"/>
    <w:uiPriority w:val="99"/>
    <w:unhideWhenUsed/>
    <w:qFormat/>
    <w:pPr>
      <w:spacing w:before="100" w:beforeAutospacing="1" w:after="100" w:afterAutospacing="1"/>
    </w:pPr>
    <w:rPr>
      <w:rFonts w:ascii="宋体" w:hAnsi="宋体" w:cs="宋体"/>
      <w:sz w:val="24"/>
    </w:rPr>
  </w:style>
  <w:style w:type="paragraph" w:styleId="1091">
    <w:name w:val="annotation subject"/>
    <w:basedOn w:val="1070"/>
    <w:next w:val="1070"/>
    <w:link w:val="1092"/>
    <w:qFormat/>
    <w:rPr>
      <w:b/>
      <w:bCs/>
    </w:rPr>
  </w:style>
  <w:style w:type="character" w:styleId="1092" w:customStyle="1">
    <w:name w:val="批注主题 字符"/>
    <w:link w:val="1091"/>
    <w:rPr>
      <w:b/>
      <w:bCs/>
      <w:sz w:val="21"/>
      <w:szCs w:val="24"/>
      <w:lang w:bidi="ar-SA"/>
    </w:rPr>
  </w:style>
  <w:style w:type="paragraph" w:styleId="1093">
    <w:name w:val="Body Text First Indent"/>
    <w:basedOn w:val="1073"/>
    <w:uiPriority w:val="99"/>
    <w:unhideWhenUsed/>
    <w:qFormat/>
    <w:pPr>
      <w:ind w:firstLine="420"/>
    </w:pPr>
  </w:style>
  <w:style w:type="paragraph" w:styleId="1094">
    <w:name w:val="Body Text First Indent 2"/>
    <w:basedOn w:val="1074"/>
    <w:next w:val="881"/>
    <w:qFormat/>
    <w:pPr>
      <w:ind w:left="420" w:firstLine="420"/>
      <w:spacing w:after="120" w:line="276" w:lineRule="auto"/>
      <w:tabs>
        <w:tab w:val="left" w:pos="180" w:leader="none"/>
      </w:tabs>
    </w:pPr>
    <w:rPr>
      <w:rFonts w:ascii="Calibri" w:eastAsia="宋体"/>
      <w:sz w:val="22"/>
      <w:szCs w:val="22"/>
      <w:lang w:eastAsia="en-US"/>
    </w:rPr>
  </w:style>
  <w:style w:type="character" w:styleId="1095">
    <w:name w:val="Strong"/>
    <w:qFormat/>
    <w:rPr>
      <w:b/>
      <w:bCs/>
    </w:rPr>
  </w:style>
  <w:style w:type="character" w:styleId="1096">
    <w:name w:val="page number"/>
  </w:style>
  <w:style w:type="character" w:styleId="1097">
    <w:name w:val="FollowedHyperlink"/>
    <w:rPr>
      <w:color w:val="800080"/>
      <w:u w:val="none"/>
    </w:rPr>
  </w:style>
  <w:style w:type="character" w:styleId="1098">
    <w:name w:val="Emphasis"/>
    <w:qFormat/>
    <w:rPr>
      <w:i/>
      <w:iCs/>
    </w:rPr>
  </w:style>
  <w:style w:type="character" w:styleId="1099">
    <w:name w:val="HTML Definition"/>
    <w:rPr>
      <w:b w:val="0"/>
      <w:bCs w:val="0"/>
      <w:i w:val="0"/>
      <w:iCs w:val="0"/>
    </w:rPr>
  </w:style>
  <w:style w:type="character" w:styleId="1100">
    <w:name w:val="HTML Typewriter"/>
    <w:rPr>
      <w:rFonts w:ascii="monospace" w:hAnsi="monospace" w:eastAsia="monospace" w:cs="monospace"/>
      <w:sz w:val="20"/>
    </w:rPr>
  </w:style>
  <w:style w:type="character" w:styleId="1101">
    <w:name w:val="HTML Acronym"/>
  </w:style>
  <w:style w:type="character" w:styleId="1102">
    <w:name w:val="HTML Variable"/>
    <w:rPr>
      <w:b w:val="0"/>
      <w:bCs w:val="0"/>
      <w:i w:val="0"/>
      <w:iCs w:val="0"/>
    </w:rPr>
  </w:style>
  <w:style w:type="character" w:styleId="1103">
    <w:name w:val="HTML Code"/>
    <w:rPr>
      <w:rFonts w:ascii="monospace" w:hAnsi="monospace" w:eastAsia="monospace" w:cs="monospace"/>
      <w:b w:val="0"/>
      <w:bCs w:val="0"/>
      <w:i w:val="0"/>
      <w:iCs w:val="0"/>
      <w:sz w:val="20"/>
    </w:rPr>
  </w:style>
  <w:style w:type="character" w:styleId="1104">
    <w:name w:val="annotation reference"/>
    <w:rPr>
      <w:sz w:val="21"/>
      <w:szCs w:val="21"/>
    </w:rPr>
  </w:style>
  <w:style w:type="character" w:styleId="1105">
    <w:name w:val="HTML Cite"/>
    <w:rPr>
      <w:b w:val="0"/>
      <w:bCs w:val="0"/>
      <w:i w:val="0"/>
      <w:iCs w:val="0"/>
    </w:rPr>
  </w:style>
  <w:style w:type="character" w:styleId="1106">
    <w:name w:val="HTML Keyboard"/>
    <w:rPr>
      <w:rFonts w:ascii="monospace" w:hAnsi="monospace" w:eastAsia="monospace" w:cs="monospace"/>
      <w:sz w:val="20"/>
    </w:rPr>
  </w:style>
  <w:style w:type="character" w:styleId="1107">
    <w:name w:val="HTML Sample"/>
    <w:rPr>
      <w:rFonts w:ascii="monospace" w:hAnsi="monospace" w:eastAsia="monospace" w:cs="monospace"/>
    </w:rPr>
  </w:style>
  <w:style w:type="paragraph" w:styleId="1108" w:customStyle="1">
    <w:name w:val="Char Char Char Char1"/>
    <w:basedOn w:val="881"/>
    <w:next w:val="881"/>
    <w:qFormat/>
    <w:pPr>
      <w:ind w:left="2210" w:hanging="748"/>
      <w:jc w:val="center"/>
      <w:spacing w:line="360" w:lineRule="auto"/>
      <w:tabs>
        <w:tab w:val="left" w:pos="845" w:leader="none"/>
      </w:tabs>
    </w:pPr>
    <w:rPr>
      <w:szCs w:val="24"/>
    </w:rPr>
  </w:style>
  <w:style w:type="character" w:styleId="1109" w:customStyle="1">
    <w:name w:val="纯文本 字符"/>
    <w:uiPriority w:val="99"/>
    <w:qFormat/>
    <w:rPr>
      <w:rFonts w:ascii="宋体" w:hAnsi="Courier New"/>
      <w:sz w:val="21"/>
    </w:rPr>
  </w:style>
  <w:style w:type="character" w:styleId="1110" w:customStyle="1">
    <w:name w:val="列表段落 字符"/>
    <w:link w:val="903"/>
    <w:uiPriority w:val="34"/>
    <w:rPr>
      <w:sz w:val="21"/>
      <w:szCs w:val="22"/>
    </w:rPr>
  </w:style>
  <w:style w:type="character" w:styleId="1111" w:customStyle="1">
    <w:name w:val="纯文本 字符2"/>
    <w:link w:val="1077"/>
    <w:rPr>
      <w:rFonts w:ascii="宋体" w:hAnsi="Courier New" w:eastAsia="楷体_GB2312" w:cs="宋体"/>
      <w:sz w:val="28"/>
      <w:szCs w:val="21"/>
    </w:rPr>
  </w:style>
  <w:style w:type="character" w:styleId="1112" w:customStyle="1">
    <w:name w:val="apple-style-span"/>
    <w:uiPriority w:val="99"/>
    <w:rPr>
      <w:rFonts w:cs="Times New Roman"/>
    </w:rPr>
  </w:style>
  <w:style w:type="character" w:styleId="1113" w:customStyle="1">
    <w:name w:val="标题2 Char"/>
    <w:rPr>
      <w:rFonts w:ascii="方正楷体_GBK" w:hAnsi="Book Antiqua" w:eastAsia="方正楷体_GBK"/>
      <w:sz w:val="32"/>
      <w:lang w:val="en-US" w:eastAsia="zh-CN" w:bidi="ar-SA"/>
    </w:rPr>
  </w:style>
  <w:style w:type="character" w:styleId="1114" w:customStyle="1">
    <w:name w:val="列出段落 Char"/>
    <w:link w:val="1115"/>
    <w:rPr>
      <w:rFonts w:ascii="Calibri" w:hAnsi="Calibri"/>
      <w:sz w:val="24"/>
      <w:szCs w:val="24"/>
      <w:lang w:eastAsia="en-US" w:bidi="en-US"/>
    </w:rPr>
  </w:style>
  <w:style w:type="paragraph" w:styleId="1115" w:customStyle="1">
    <w:name w:val="列出段落1"/>
    <w:basedOn w:val="881"/>
    <w:link w:val="1114"/>
    <w:uiPriority w:val="34"/>
    <w:qFormat/>
    <w:pPr>
      <w:contextualSpacing/>
      <w:ind w:left="720"/>
    </w:pPr>
    <w:rPr>
      <w:sz w:val="24"/>
      <w:lang w:eastAsia="en-US" w:bidi="en-US"/>
    </w:rPr>
  </w:style>
  <w:style w:type="character" w:styleId="1116" w:customStyle="1">
    <w:name w:val="列出段落 Char1"/>
    <w:link w:val="1117"/>
    <w:uiPriority w:val="34"/>
    <w:rPr>
      <w:sz w:val="21"/>
      <w:szCs w:val="21"/>
    </w:rPr>
  </w:style>
  <w:style w:type="paragraph" w:styleId="1117" w:customStyle="1">
    <w:name w:val="列出段落2"/>
    <w:basedOn w:val="881"/>
    <w:link w:val="1116"/>
    <w:uiPriority w:val="34"/>
    <w:qFormat/>
    <w:pPr>
      <w:ind w:firstLine="420"/>
    </w:pPr>
    <w:rPr>
      <w:szCs w:val="21"/>
    </w:rPr>
  </w:style>
  <w:style w:type="character" w:styleId="1118" w:customStyle="1">
    <w:name w:val="current"/>
    <w:rPr>
      <w:b/>
      <w:bCs/>
      <w:color w:val="05a7d8"/>
      <w:sz w:val="18"/>
      <w:szCs w:val="18"/>
    </w:rPr>
  </w:style>
  <w:style w:type="character" w:styleId="1119" w:customStyle="1">
    <w:name w:val="l-btn-left"/>
  </w:style>
  <w:style w:type="character" w:styleId="1120" w:customStyle="1">
    <w:name w:val="l-btn-text36"/>
  </w:style>
  <w:style w:type="character" w:styleId="1121" w:customStyle="1">
    <w:name w:val="jj1"/>
    <w:rPr>
      <w:sz w:val="20"/>
      <w:szCs w:val="20"/>
      <w:u w:val="none"/>
    </w:rPr>
  </w:style>
  <w:style w:type="character" w:styleId="1122" w:customStyle="1">
    <w:name w:val="批注框文本 字符"/>
    <w:rPr>
      <w:sz w:val="18"/>
      <w:szCs w:val="18"/>
    </w:rPr>
  </w:style>
  <w:style w:type="paragraph" w:styleId="1123" w:customStyle="1">
    <w:name w:val="WPSOffice手动目录 1"/>
  </w:style>
  <w:style w:type="paragraph" w:styleId="1124" w:customStyle="1">
    <w:name w:val="简单回函地址"/>
    <w:basedOn w:val="881"/>
    <w:rPr>
      <w:rFonts w:cs="宋体"/>
      <w:szCs w:val="21"/>
    </w:rPr>
  </w:style>
  <w:style w:type="paragraph" w:styleId="1125" w:customStyle="1">
    <w:name w:val="注释标题1"/>
    <w:basedOn w:val="881"/>
    <w:next w:val="881"/>
    <w:rPr>
      <w:rFonts w:ascii="Verdana" w:hAnsi="Verdana"/>
    </w:rPr>
  </w:style>
  <w:style w:type="paragraph" w:styleId="1126" w:customStyle="1">
    <w:name w:val="Char Char Char Char1 Char Char Char"/>
    <w:basedOn w:val="1069"/>
    <w:pPr>
      <w:spacing w:line="360" w:lineRule="auto"/>
    </w:pPr>
    <w:rPr>
      <w:rFonts w:ascii="Tahoma" w:hAnsi="Tahoma"/>
      <w:sz w:val="24"/>
    </w:rPr>
  </w:style>
  <w:style w:type="paragraph" w:styleId="1127" w:customStyle="1">
    <w:name w:val="普通正文"/>
    <w:basedOn w:val="881"/>
    <w:pPr>
      <w:ind w:firstLine="480"/>
      <w:spacing w:before="120" w:after="120" w:line="360" w:lineRule="auto"/>
    </w:pPr>
    <w:rPr>
      <w:rFonts w:ascii="Arial" w:hAnsi="Arial"/>
      <w:sz w:val="24"/>
    </w:rPr>
  </w:style>
  <w:style w:type="paragraph" w:styleId="1128" w:customStyle="1">
    <w:name w:val="Heading31"/>
    <w:basedOn w:val="881"/>
    <w:next w:val="881"/>
    <w:qFormat/>
    <w:pPr>
      <w:keepLines/>
      <w:keepNext/>
      <w:spacing w:before="260" w:after="260" w:line="412" w:lineRule="auto"/>
    </w:pPr>
    <w:rPr>
      <w:b/>
      <w:bCs/>
      <w:sz w:val="32"/>
      <w:szCs w:val="32"/>
    </w:rPr>
  </w:style>
  <w:style w:type="paragraph" w:styleId="1129" w:customStyle="1">
    <w:name w:val="正文空2格  1."/>
    <w:basedOn w:val="881"/>
    <w:pPr>
      <w:ind w:firstLine="480"/>
      <w:spacing w:line="360" w:lineRule="auto"/>
    </w:pPr>
    <w:rPr>
      <w:rFonts w:ascii="宋体" w:eastAsia="仿宋" w:cs="宋体"/>
      <w:sz w:val="28"/>
    </w:rPr>
  </w:style>
  <w:style w:type="paragraph" w:styleId="1130" w:customStyle="1">
    <w:name w:val="空行"/>
    <w:basedOn w:val="881"/>
    <w:next w:val="881"/>
    <w:qFormat/>
    <w:pPr>
      <w:jc w:val="center"/>
      <w:spacing w:line="360" w:lineRule="atLeast"/>
    </w:pPr>
    <w:rPr>
      <w:spacing w:val="20"/>
      <w:sz w:val="24"/>
    </w:rPr>
  </w:style>
  <w:style w:type="paragraph" w:styleId="1131" w:customStyle="1">
    <w:name w:val="Char"/>
    <w:basedOn w:val="881"/>
    <w:rPr>
      <w:rFonts w:ascii="Tahoma" w:hAnsi="Tahoma"/>
      <w:sz w:val="24"/>
    </w:rPr>
  </w:style>
  <w:style w:type="paragraph" w:styleId="1132" w:customStyle="1">
    <w:name w:val="HTML 预先格式化"/>
    <w:basedOn w:val="881"/>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1133" w:customStyle="1">
    <w:name w:val="纯文本3"/>
    <w:basedOn w:val="881"/>
    <w:qFormat/>
    <w:rPr>
      <w:rFonts w:hint="eastAsia" w:ascii="宋体" w:hAnsi="Courier New" w:eastAsia="楷体_GB2312"/>
      <w:sz w:val="28"/>
    </w:rPr>
  </w:style>
  <w:style w:type="paragraph" w:styleId="1134" w:customStyle="1">
    <w:name w:val="Table Text"/>
    <w:qFormat/>
    <w:pPr>
      <w:jc w:val="center"/>
      <w:spacing w:after="80"/>
    </w:pPr>
    <w:rPr>
      <w:rFonts w:ascii="仿宋_GB2312" w:hAnsi="宋体" w:eastAsia="仿宋_GB2312"/>
      <w:sz w:val="24"/>
    </w:rPr>
  </w:style>
  <w:style w:type="paragraph" w:styleId="1135" w:customStyle="1">
    <w:name w:val="二级目录"/>
    <w:next w:val="881"/>
    <w:uiPriority w:val="99"/>
    <w:pPr>
      <w:ind w:left="567" w:hanging="567"/>
      <w:tabs>
        <w:tab w:val="left" w:pos="720" w:leader="none"/>
      </w:tabs>
      <w:outlineLvl w:val="1"/>
    </w:pPr>
    <w:rPr>
      <w:b/>
      <w:sz w:val="30"/>
      <w:szCs w:val="28"/>
    </w:rPr>
  </w:style>
  <w:style w:type="paragraph" w:styleId="1136" w:customStyle="1">
    <w:name w:val="__正文"/>
    <w:basedOn w:val="1137"/>
    <w:next w:val="1137"/>
    <w:qFormat/>
    <w:rPr>
      <w:sz w:val="21"/>
    </w:rPr>
  </w:style>
  <w:style w:type="paragraph" w:styleId="1137" w:customStyle="1">
    <w:name w:val="_正文"/>
    <w:basedOn w:val="881"/>
    <w:qFormat/>
    <w:pPr>
      <w:spacing w:line="360" w:lineRule="auto"/>
    </w:pPr>
    <w:rPr>
      <w:sz w:val="24"/>
    </w:rPr>
  </w:style>
  <w:style w:type="paragraph" w:styleId="1138" w:customStyle="1">
    <w:name w:val="默认段落字体 Para Char Char Char Char Char Char Char Char Char1 Char Char Char Char Char Char Char"/>
    <w:basedOn w:val="1069"/>
    <w:rPr>
      <w:rFonts w:ascii="Tahoma" w:hAnsi="Tahoma"/>
      <w:sz w:val="24"/>
    </w:rPr>
  </w:style>
  <w:style w:type="paragraph" w:styleId="1139" w:customStyle="1">
    <w:name w:val="格式３"/>
    <w:basedOn w:val="881"/>
    <w:uiPriority w:val="99"/>
    <w:qFormat/>
    <w:pPr>
      <w:ind w:left="600" w:hanging="600"/>
      <w:spacing w:line="420" w:lineRule="exact"/>
    </w:pPr>
    <w:rPr>
      <w:rFonts w:ascii="宋体" w:hAnsi="宋体"/>
      <w:color w:val="000000"/>
      <w:sz w:val="24"/>
    </w:rPr>
  </w:style>
  <w:style w:type="paragraph" w:styleId="1140" w:customStyle="1">
    <w:name w:val="标题3"/>
    <w:basedOn w:val="881"/>
    <w:next w:val="881"/>
    <w:rPr>
      <w:rFonts w:eastAsia="方正黑体_GBK"/>
    </w:rPr>
  </w:style>
  <w:style w:type="paragraph" w:styleId="1141" w:customStyle="1">
    <w:name w:val="CSS标题 3"/>
    <w:basedOn w:val="884"/>
    <w:next w:val="881"/>
    <w:qFormat/>
  </w:style>
  <w:style w:type="paragraph" w:styleId="1142" w:customStyle="1">
    <w:name w:val="第四级"/>
    <w:basedOn w:val="881"/>
    <w:next w:val="881"/>
    <w:pPr>
      <w:numPr>
        <w:ilvl w:val="3"/>
        <w:numId w:val="1"/>
      </w:numPr>
      <w:spacing w:line="360" w:lineRule="auto"/>
      <w:tabs>
        <w:tab w:val="left" w:pos="1134" w:leader="none"/>
      </w:tabs>
    </w:pPr>
    <w:rPr>
      <w:rFonts w:ascii="宋体" w:hAnsi="宋体" w:eastAsia="仿宋"/>
      <w:sz w:val="28"/>
      <w:szCs w:val="21"/>
    </w:rPr>
  </w:style>
  <w:style w:type="paragraph" w:styleId="1143" w:customStyle="1">
    <w:name w:val="Char"/>
    <w:basedOn w:val="881"/>
    <w:pPr>
      <w:tabs>
        <w:tab w:val="left" w:pos="360" w:leader="none"/>
      </w:tabs>
    </w:pPr>
    <w:rPr>
      <w:sz w:val="24"/>
    </w:rPr>
  </w:style>
  <w:style w:type="paragraph" w:styleId="1144" w:customStyle="1">
    <w:name w:val="图片表格"/>
    <w:basedOn w:val="881"/>
    <w:uiPriority w:val="6"/>
    <w:qFormat/>
    <w:pPr>
      <w:jc w:val="center"/>
    </w:pPr>
  </w:style>
  <w:style w:type="paragraph" w:styleId="1145" w:customStyle="1">
    <w:name w:val="Char Char Char Char"/>
    <w:basedOn w:val="1069"/>
    <w:pPr>
      <w:spacing w:line="360" w:lineRule="auto"/>
    </w:pPr>
    <w:rPr>
      <w:rFonts w:ascii="Tahoma" w:hAnsi="Tahoma"/>
      <w:sz w:val="24"/>
    </w:rPr>
  </w:style>
  <w:style w:type="paragraph" w:styleId="1146" w:customStyle="1">
    <w:name w:val="Default"/>
    <w:pPr>
      <w:widowControl w:val="off"/>
    </w:pPr>
    <w:rPr>
      <w:rFonts w:ascii="仿宋" w:hAnsi="仿宋" w:cs="仿宋"/>
      <w:color w:val="000000"/>
      <w:sz w:val="24"/>
      <w:szCs w:val="24"/>
    </w:rPr>
  </w:style>
  <w:style w:type="paragraph" w:styleId="1147" w:customStyle="1">
    <w:name w:val="附录1"/>
    <w:pPr>
      <w:numPr>
        <w:numId w:val="2"/>
      </w:numPr>
      <w:spacing w:before="240" w:line="600" w:lineRule="atLeast"/>
      <w:tabs>
        <w:tab w:val="left" w:pos="907" w:leader="none"/>
      </w:tabs>
    </w:pPr>
    <w:rPr>
      <w:b/>
      <w:i/>
      <w:sz w:val="28"/>
    </w:rPr>
  </w:style>
  <w:style w:type="paragraph" w:styleId="1148" w:customStyle="1">
    <w:name w:val="CSS标题 1"/>
    <w:basedOn w:val="882"/>
    <w:next w:val="881"/>
    <w:qFormat/>
    <w:pPr>
      <w:ind w:left="431" w:hanging="431"/>
      <w:pageBreakBefore/>
    </w:pPr>
  </w:style>
  <w:style w:type="paragraph" w:styleId="1149" w:customStyle="1">
    <w:name w:val="段"/>
    <w:next w:val="881"/>
    <w:qFormat/>
    <w:pPr>
      <w:ind w:firstLine="200"/>
      <w:jc w:val="both"/>
    </w:pPr>
    <w:rPr>
      <w:rFonts w:ascii="宋体"/>
      <w:sz w:val="21"/>
      <w:szCs w:val="22"/>
    </w:rPr>
  </w:style>
  <w:style w:type="paragraph" w:styleId="1150" w:customStyle="1">
    <w:name w:val="CSSNJ正文"/>
    <w:qFormat/>
    <w:pPr>
      <w:ind w:firstLine="200"/>
      <w:spacing w:line="360" w:lineRule="auto"/>
    </w:pPr>
    <w:rPr>
      <w:rFonts w:ascii="Calibri" w:hAnsi="Calibri"/>
      <w:sz w:val="24"/>
      <w:szCs w:val="21"/>
    </w:rPr>
  </w:style>
  <w:style w:type="paragraph" w:styleId="1151" w:customStyle="1">
    <w:name w:val="Char Char Char Char1 Char Char"/>
    <w:basedOn w:val="881"/>
    <w:pPr>
      <w:tabs>
        <w:tab w:val="left" w:pos="360" w:leader="none"/>
      </w:tabs>
    </w:pPr>
    <w:rPr>
      <w:sz w:val="24"/>
    </w:rPr>
  </w:style>
  <w:style w:type="paragraph" w:styleId="1152" w:customStyle="1">
    <w:name w:val="DAS正文"/>
    <w:basedOn w:val="881"/>
    <w:qFormat/>
    <w:pPr>
      <w:ind w:right="181" w:firstLine="480"/>
      <w:spacing w:line="360" w:lineRule="auto"/>
    </w:pPr>
    <w:rPr>
      <w:rFonts w:ascii="Verdana" w:hAnsi="Verdana"/>
    </w:rPr>
  </w:style>
  <w:style w:type="paragraph" w:styleId="1153" w:customStyle="1">
    <w:name w:val="正文 第一章"/>
    <w:basedOn w:val="881"/>
    <w:next w:val="1154"/>
    <w:pPr>
      <w:numPr>
        <w:numId w:val="1"/>
      </w:numPr>
      <w:jc w:val="center"/>
      <w:pageBreakBefore/>
      <w:spacing w:before="240" w:after="240" w:line="480" w:lineRule="auto"/>
      <w:outlineLvl w:val="0"/>
    </w:pPr>
    <w:rPr>
      <w:rFonts w:ascii="黑体" w:hAnsi="宋体" w:eastAsia="黑体"/>
      <w:sz w:val="36"/>
      <w:szCs w:val="21"/>
    </w:rPr>
  </w:style>
  <w:style w:type="paragraph" w:styleId="1154" w:customStyle="1">
    <w:name w:val="正文 1.1"/>
    <w:basedOn w:val="881"/>
    <w:next w:val="1155"/>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1155" w:customStyle="1">
    <w:name w:val="正文 1.1.1"/>
    <w:basedOn w:val="881"/>
    <w:next w:val="881"/>
    <w:pPr>
      <w:numPr>
        <w:ilvl w:val="2"/>
        <w:numId w:val="1"/>
      </w:numPr>
      <w:spacing w:line="360" w:lineRule="auto"/>
      <w:tabs>
        <w:tab w:val="left" w:pos="851" w:leader="none"/>
      </w:tabs>
      <w:outlineLvl w:val="2"/>
    </w:pPr>
    <w:rPr>
      <w:rFonts w:ascii="宋体" w:hAnsi="宋体"/>
      <w:color w:val="000000"/>
      <w:sz w:val="28"/>
      <w:szCs w:val="21"/>
    </w:rPr>
  </w:style>
  <w:style w:type="paragraph" w:styleId="1156" w:customStyle="1">
    <w:name w:val="xl47"/>
    <w:basedOn w:val="881"/>
    <w:pPr>
      <w:jc w:val="center"/>
      <w:spacing w:before="100" w:beforeAutospacing="1" w:after="100" w:afterAutospacing="1"/>
    </w:pPr>
    <w:rPr>
      <w:rFonts w:hint="eastAsia" w:ascii="方正姚体" w:hAnsi="宋体" w:eastAsia="方正姚体"/>
      <w:b/>
      <w:bCs/>
      <w:sz w:val="36"/>
      <w:szCs w:val="36"/>
    </w:rPr>
  </w:style>
  <w:style w:type="paragraph" w:styleId="1157" w:customStyle="1">
    <w:name w:val="正文 正文"/>
    <w:basedOn w:val="881"/>
    <w:qFormat/>
    <w:pPr>
      <w:ind w:firstLine="480"/>
      <w:spacing w:line="360" w:lineRule="auto"/>
    </w:pPr>
    <w:rPr>
      <w:rFonts w:ascii="Times New Roman" w:hAnsi="Times New Roman"/>
      <w:sz w:val="24"/>
      <w:szCs w:val="24"/>
    </w:rPr>
  </w:style>
  <w:style w:type="paragraph" w:styleId="1158" w:customStyle="1">
    <w:name w:val="正文（绿盟科技）"/>
    <w:qFormat/>
    <w:pPr>
      <w:spacing w:line="300" w:lineRule="auto"/>
    </w:pPr>
    <w:rPr>
      <w:rFonts w:ascii="Arial" w:hAnsi="Arial"/>
      <w:sz w:val="21"/>
      <w:szCs w:val="21"/>
    </w:rPr>
  </w:style>
  <w:style w:type="paragraph" w:styleId="1159" w:customStyle="1">
    <w:name w:val="标题 5（有编号）（绿盟科技）"/>
    <w:basedOn w:val="881"/>
    <w:next w:val="1158"/>
    <w:qFormat/>
    <w:pPr>
      <w:numPr>
        <w:ilvl w:val="4"/>
        <w:numId w:val="3"/>
      </w:numPr>
      <w:keepLines/>
      <w:keepNext/>
      <w:spacing w:before="280" w:after="156" w:line="377" w:lineRule="auto"/>
      <w:outlineLvl w:val="4"/>
    </w:pPr>
    <w:rPr>
      <w:rFonts w:ascii="Arial" w:hAnsi="Arial" w:eastAsia="黑体"/>
      <w:b/>
      <w:szCs w:val="28"/>
    </w:rPr>
  </w:style>
  <w:style w:type="paragraph" w:styleId="1160" w:customStyle="1">
    <w:name w:val="标题2"/>
    <w:basedOn w:val="881"/>
    <w:next w:val="881"/>
    <w:pPr>
      <w:jc w:val="center"/>
    </w:pPr>
    <w:rPr>
      <w:rFonts w:eastAsia="方正楷体_GBK"/>
    </w:rPr>
  </w:style>
  <w:style w:type="paragraph" w:styleId="1161" w:customStyle="1">
    <w:name w:val="CSS标题 4"/>
    <w:basedOn w:val="885"/>
    <w:next w:val="881"/>
    <w:qFormat/>
    <w:rPr>
      <w:bCs w:val="0"/>
    </w:rPr>
  </w:style>
  <w:style w:type="paragraph" w:styleId="1162" w:customStyle="1">
    <w:name w:val="Coms Alinea"/>
    <w:pPr>
      <w:widowControl w:val="off"/>
    </w:pPr>
    <w:rPr>
      <w:rFonts w:ascii="Arial" w:hAnsi="Arial" w:cs="Arial"/>
    </w:rPr>
  </w:style>
  <w:style w:type="paragraph" w:styleId="1163" w:customStyle="1">
    <w:name w:val="图表文字"/>
    <w:qFormat/>
    <w:rPr>
      <w:sz w:val="21"/>
      <w:szCs w:val="21"/>
    </w:rPr>
  </w:style>
  <w:style w:type="paragraph" w:styleId="1164" w:customStyle="1">
    <w:name w:val="CSS标题 5"/>
    <w:basedOn w:val="886"/>
    <w:next w:val="881"/>
    <w:qFormat/>
    <w:rPr>
      <w:bCs w:val="0"/>
    </w:rPr>
  </w:style>
  <w:style w:type="paragraph" w:styleId="1165" w:customStyle="1">
    <w:name w:val="Table Paragraph"/>
    <w:basedOn w:val="881"/>
    <w:qFormat/>
    <w:rPr>
      <w:rFonts w:ascii="宋体" w:hAnsi="宋体" w:cs="宋体"/>
      <w:lang w:val="zh-CN" w:bidi="zh-CN"/>
    </w:rPr>
  </w:style>
  <w:style w:type="paragraph" w:styleId="1166" w:customStyle="1">
    <w:name w:val="标题1"/>
    <w:basedOn w:val="881"/>
    <w:next w:val="881"/>
    <w:pPr>
      <w:jc w:val="center"/>
      <w:spacing w:line="700" w:lineRule="atLeast"/>
      <w:tabs>
        <w:tab w:val="left" w:pos="9193" w:leader="none"/>
        <w:tab w:val="left" w:pos="9827" w:leader="none"/>
      </w:tabs>
    </w:pPr>
    <w:rPr>
      <w:rFonts w:eastAsia="方正小标宋_GBK"/>
      <w:sz w:val="44"/>
    </w:rPr>
  </w:style>
  <w:style w:type="paragraph" w:styleId="1167" w:customStyle="1">
    <w:name w:val="msolistparagraph"/>
    <w:basedOn w:val="881"/>
    <w:next w:val="1049"/>
    <w:qFormat/>
    <w:pPr>
      <w:ind w:left="890" w:firstLine="420"/>
      <w:spacing w:after="0"/>
      <w:widowControl w:val="off"/>
    </w:pPr>
    <w:rPr>
      <w:rFonts w:hint="eastAsia" w:ascii="宋体" w:hAnsi="宋体" w:eastAsia="等线"/>
      <w:szCs w:val="22"/>
    </w:rPr>
  </w:style>
  <w:style w:type="paragraph" w:styleId="1168" w:customStyle="1">
    <w:name w:val="p0"/>
    <w:basedOn w:val="881"/>
    <w:pPr>
      <w:spacing w:before="100" w:beforeAutospacing="1" w:after="100" w:afterAutospacing="1"/>
    </w:pPr>
    <w:rPr>
      <w:rFonts w:ascii="宋体" w:hAnsi="宋体" w:cs="宋体"/>
      <w:sz w:val="24"/>
    </w:rPr>
  </w:style>
  <w:style w:type="paragraph" w:styleId="1169" w:customStyle="1">
    <w:name w:val="BioQuote Tekst"/>
    <w:basedOn w:val="881"/>
    <w:pPr>
      <w:ind w:right="-1"/>
    </w:pPr>
    <w:rPr>
      <w:rFonts w:ascii="Arial" w:hAnsi="Arial"/>
      <w:lang w:eastAsia="en-US"/>
    </w:rPr>
  </w:style>
  <w:style w:type="paragraph" w:styleId="1170" w:customStyle="1">
    <w:name w:val="_正文段落"/>
    <w:basedOn w:val="881"/>
    <w:qFormat/>
    <w:pPr>
      <w:ind w:firstLine="200"/>
      <w:spacing w:line="360" w:lineRule="auto"/>
    </w:pPr>
    <w:rPr>
      <w:sz w:val="24"/>
    </w:rPr>
  </w:style>
  <w:style w:type="paragraph" w:styleId="1171" w:customStyle="1">
    <w:name w:val="CSS标题 2"/>
    <w:basedOn w:val="883"/>
    <w:next w:val="881"/>
    <w:qFormat/>
    <w:rPr>
      <w:sz w:val="36"/>
    </w:rPr>
  </w:style>
  <w:style w:type="paragraph" w:styleId="1172" w:customStyle="1">
    <w:name w:val="标书正文格式"/>
    <w:pPr>
      <w:ind w:firstLine="200"/>
      <w:spacing w:line="360" w:lineRule="auto"/>
    </w:pPr>
    <w:rPr>
      <w:rFonts w:eastAsia="楷体_GB2312"/>
      <w:sz w:val="24"/>
      <w:szCs w:val="24"/>
    </w:rPr>
  </w:style>
  <w:style w:type="paragraph" w:styleId="1173" w:customStyle="1">
    <w:name w:val="正文内容"/>
    <w:basedOn w:val="881"/>
    <w:uiPriority w:val="99"/>
    <w:qFormat/>
    <w:pPr>
      <w:ind w:firstLine="200"/>
      <w:spacing w:line="360" w:lineRule="auto"/>
    </w:pPr>
    <w:rPr>
      <w:sz w:val="24"/>
      <w:szCs w:val="24"/>
    </w:rPr>
  </w:style>
  <w:style w:type="character" w:styleId="1174" w:customStyle="1">
    <w:name w:val="hour_am"/>
  </w:style>
  <w:style w:type="character" w:styleId="1175" w:customStyle="1">
    <w:name w:val="hover"/>
    <w:rPr>
      <w:shd w:val="clear" w:color="auto" w:fill="eeeeee"/>
    </w:rPr>
  </w:style>
  <w:style w:type="character" w:styleId="1176" w:customStyle="1">
    <w:name w:val="hover1"/>
    <w:rPr>
      <w:color w:val="5fb878"/>
    </w:rPr>
  </w:style>
  <w:style w:type="character" w:styleId="1177" w:customStyle="1">
    <w:name w:val="hover2"/>
    <w:rPr>
      <w:color w:val="5fb878"/>
    </w:rPr>
  </w:style>
  <w:style w:type="character" w:styleId="1178" w:customStyle="1">
    <w:name w:val="hover3"/>
    <w:rPr>
      <w:color w:val="ffffff"/>
    </w:rPr>
  </w:style>
  <w:style w:type="character" w:styleId="1179" w:customStyle="1">
    <w:name w:val="glyphicon"/>
  </w:style>
  <w:style w:type="character" w:styleId="1180" w:customStyle="1">
    <w:name w:val="old"/>
    <w:rPr>
      <w:color w:val="999999"/>
    </w:rPr>
  </w:style>
  <w:style w:type="character" w:styleId="1181" w:customStyle="1">
    <w:name w:val="hour_pm"/>
  </w:style>
  <w:style w:type="paragraph" w:styleId="1182" w:customStyle="1">
    <w:name w:val="a"/>
    <w:basedOn w:val="881"/>
    <w:qFormat/>
    <w:pPr>
      <w:spacing w:before="100" w:beforeAutospacing="1" w:after="100" w:afterAutospacing="1"/>
    </w:pPr>
    <w:rPr>
      <w:rFonts w:ascii="宋体" w:hAnsi="宋体" w:cs="宋体"/>
      <w:sz w:val="24"/>
    </w:rPr>
  </w:style>
  <w:style w:type="paragraph" w:styleId="1183" w:customStyle="1">
    <w:name w:val="正文文本1"/>
    <w:basedOn w:val="881"/>
    <w:qFormat/>
    <w:pPr>
      <w:spacing w:after="120"/>
    </w:pPr>
  </w:style>
  <w:style w:type="character" w:styleId="1184" w:customStyle="1">
    <w:name w:val="font11"/>
    <w:qFormat/>
    <w:rPr>
      <w:rFonts w:hint="eastAsia" w:ascii="宋体" w:hAnsi="宋体" w:eastAsia="宋体" w:cs="宋体"/>
      <w:b/>
      <w:bCs/>
      <w:color w:val="000000"/>
      <w:sz w:val="21"/>
      <w:szCs w:val="21"/>
      <w:u w:val="none"/>
    </w:rPr>
  </w:style>
  <w:style w:type="character" w:styleId="1185" w:customStyle="1">
    <w:name w:val="font21"/>
    <w:qFormat/>
    <w:rPr>
      <w:rFonts w:hint="eastAsia" w:ascii="宋体" w:hAnsi="宋体" w:eastAsia="宋体" w:cs="宋体"/>
      <w:color w:val="000000"/>
      <w:sz w:val="21"/>
      <w:szCs w:val="21"/>
      <w:u w:val="none"/>
    </w:rPr>
  </w:style>
  <w:style w:type="paragraph" w:styleId="1186" w:customStyle="1">
    <w:name w:val="_Style 3"/>
    <w:basedOn w:val="881"/>
    <w:qFormat/>
    <w:rPr>
      <w:szCs w:val="21"/>
    </w:rPr>
  </w:style>
  <w:style w:type="paragraph" w:styleId="1187" w:customStyle="1">
    <w:name w:val="纯文本2"/>
    <w:basedOn w:val="881"/>
    <w:qFormat/>
    <w:rPr>
      <w:rFonts w:ascii="宋体" w:hAnsi="Courier New"/>
    </w:rPr>
  </w:style>
  <w:style w:type="character" w:styleId="1188">
    <w:name w:val="Unresolved Mention"/>
    <w:uiPriority w:val="99"/>
    <w:unhideWhenUsed/>
    <w:rPr>
      <w:color w:val="605e5c"/>
      <w:shd w:val="clear" w:color="auto" w:fill="e1dfdd"/>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hyperlink" Target="http://www.creditchina.gov.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Lenovo</dc:creator>
  <cp:lastModifiedBy>李时乐</cp:lastModifiedBy>
  <cp:revision>3</cp:revision>
  <dcterms:created xsi:type="dcterms:W3CDTF">2026-05-21T06:30:00Z</dcterms:created>
  <dcterms:modified xsi:type="dcterms:W3CDTF">2026-05-22T07:19:28Z</dcterms:modified>
</cp:coreProperties>
</file>